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9AD9B" w14:textId="77777777" w:rsidR="00EF546F" w:rsidRDefault="00EF546F" w:rsidP="00B05027">
      <w:pPr>
        <w:keepNext/>
        <w:keepLines/>
        <w:spacing w:before="240" w:after="0" w:line="240" w:lineRule="auto"/>
        <w:outlineLvl w:val="0"/>
        <w:rPr>
          <w:rFonts w:asciiTheme="majorHAnsi" w:eastAsiaTheme="majorEastAsia" w:hAnsiTheme="majorHAnsi" w:cstheme="majorBidi"/>
          <w:b/>
          <w:bCs/>
          <w:color w:val="000000" w:themeColor="text1"/>
          <w:sz w:val="32"/>
          <w:szCs w:val="32"/>
        </w:rPr>
      </w:pPr>
    </w:p>
    <w:p w14:paraId="5D7820ED" w14:textId="77777777" w:rsidR="00312773" w:rsidRPr="00016D5E" w:rsidRDefault="00312773" w:rsidP="00312773">
      <w:pPr>
        <w:keepNext/>
        <w:keepLines/>
        <w:spacing w:before="240" w:after="0" w:line="240" w:lineRule="auto"/>
        <w:outlineLvl w:val="0"/>
        <w:rPr>
          <w:rFonts w:asciiTheme="majorHAnsi" w:eastAsiaTheme="majorEastAsia" w:hAnsiTheme="majorHAnsi" w:cstheme="majorBidi"/>
          <w:color w:val="000000" w:themeColor="text1"/>
          <w:sz w:val="32"/>
          <w:szCs w:val="32"/>
        </w:rPr>
      </w:pPr>
      <w:r w:rsidRPr="004916AD">
        <w:rPr>
          <w:rFonts w:asciiTheme="majorHAnsi" w:eastAsiaTheme="majorEastAsia" w:hAnsiTheme="majorHAnsi" w:cstheme="majorBidi"/>
          <w:b/>
          <w:bCs/>
          <w:color w:val="000000" w:themeColor="text1"/>
          <w:sz w:val="32"/>
          <w:szCs w:val="32"/>
        </w:rPr>
        <w:t>Bijlage 1</w:t>
      </w:r>
      <w:r w:rsidRPr="00A03C5D">
        <w:rPr>
          <w:rFonts w:asciiTheme="majorHAnsi" w:eastAsiaTheme="majorEastAsia" w:hAnsiTheme="majorHAnsi" w:cstheme="majorBidi"/>
          <w:b/>
          <w:bCs/>
          <w:color w:val="000000" w:themeColor="text1"/>
          <w:sz w:val="32"/>
          <w:szCs w:val="32"/>
        </w:rPr>
        <w:t xml:space="preserve"> Toetredingsformulier Jeugdhulpaanbieder als aangesloten partij tot Convenant</w:t>
      </w:r>
    </w:p>
    <w:p w14:paraId="649405CD" w14:textId="77777777" w:rsidR="00312773" w:rsidRPr="00016D5E" w:rsidRDefault="00312773" w:rsidP="00312773">
      <w:pPr>
        <w:spacing w:after="0" w:line="240" w:lineRule="auto"/>
        <w:rPr>
          <w:color w:val="000000" w:themeColor="text1"/>
        </w:rPr>
      </w:pPr>
    </w:p>
    <w:p w14:paraId="1DAF8448" w14:textId="77777777" w:rsidR="00312773" w:rsidRPr="00016D5E" w:rsidRDefault="00312773" w:rsidP="00312773">
      <w:pPr>
        <w:spacing w:after="0" w:line="240" w:lineRule="auto"/>
        <w:rPr>
          <w:i/>
          <w:iCs/>
          <w:color w:val="000000" w:themeColor="text1"/>
        </w:rPr>
      </w:pPr>
      <w:r w:rsidRPr="00016D5E">
        <w:rPr>
          <w:i/>
          <w:iCs/>
          <w:color w:val="000000" w:themeColor="text1"/>
        </w:rPr>
        <w:t>(de toetredende partij stuur</w:t>
      </w:r>
      <w:r>
        <w:rPr>
          <w:i/>
          <w:iCs/>
          <w:color w:val="000000" w:themeColor="text1"/>
        </w:rPr>
        <w:t>t</w:t>
      </w:r>
      <w:r w:rsidRPr="00016D5E">
        <w:rPr>
          <w:i/>
          <w:iCs/>
          <w:color w:val="000000" w:themeColor="text1"/>
        </w:rPr>
        <w:t xml:space="preserve"> dit ondertekende formulier aan de </w:t>
      </w:r>
      <w:r>
        <w:rPr>
          <w:i/>
          <w:iCs/>
          <w:color w:val="000000" w:themeColor="text1"/>
        </w:rPr>
        <w:t>initiatiefnemer(s) van het Casusoverleg)</w:t>
      </w:r>
    </w:p>
    <w:p w14:paraId="71728CD4" w14:textId="77777777" w:rsidR="00312773" w:rsidRPr="00016D5E" w:rsidRDefault="00312773" w:rsidP="00312773">
      <w:pPr>
        <w:spacing w:after="0" w:line="240" w:lineRule="auto"/>
        <w:rPr>
          <w:color w:val="000000" w:themeColor="text1"/>
        </w:rPr>
      </w:pPr>
    </w:p>
    <w:p w14:paraId="52919694" w14:textId="77777777" w:rsidR="00312773" w:rsidRPr="00016D5E" w:rsidRDefault="00312773" w:rsidP="00312773">
      <w:pPr>
        <w:spacing w:after="0" w:line="240" w:lineRule="auto"/>
        <w:rPr>
          <w:color w:val="000000" w:themeColor="text1"/>
        </w:rPr>
      </w:pPr>
      <w:r>
        <w:rPr>
          <w:i/>
          <w:iCs/>
          <w:color w:val="4472C4" w:themeColor="accent1"/>
        </w:rPr>
        <w:fldChar w:fldCharType="begin">
          <w:ffData>
            <w:name w:val=""/>
            <w:enabled/>
            <w:calcOnExit w:val="0"/>
            <w:textInput>
              <w:default w:val="{NAAM ORGANISATIE}"/>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ORGANISATIE }</w:t>
      </w:r>
      <w:r>
        <w:rPr>
          <w:i/>
          <w:iCs/>
          <w:color w:val="4472C4" w:themeColor="accent1"/>
        </w:rPr>
        <w:fldChar w:fldCharType="end"/>
      </w:r>
      <w:r w:rsidRPr="00016D5E">
        <w:rPr>
          <w:color w:val="000000" w:themeColor="text1"/>
        </w:rPr>
        <w:t xml:space="preserve">, statutair gevestigd te </w:t>
      </w:r>
      <w:r>
        <w:rPr>
          <w:i/>
          <w:iCs/>
          <w:color w:val="4472C4" w:themeColor="accent1"/>
        </w:rPr>
        <w:fldChar w:fldCharType="begin">
          <w:ffData>
            <w:name w:val=""/>
            <w:enabled/>
            <w:calcOnExit w:val="0"/>
            <w:textInput>
              <w:default w:val="{ PLAAT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PLAATS }</w:t>
      </w:r>
      <w:r>
        <w:rPr>
          <w:i/>
          <w:iCs/>
          <w:color w:val="4472C4" w:themeColor="accent1"/>
        </w:rPr>
        <w:fldChar w:fldCharType="end"/>
      </w:r>
      <w:r>
        <w:rPr>
          <w:i/>
          <w:iCs/>
          <w:color w:val="4472C4" w:themeColor="accent1"/>
        </w:rPr>
        <w:t xml:space="preserve"> </w:t>
      </w:r>
      <w:r w:rsidRPr="00016D5E">
        <w:rPr>
          <w:color w:val="000000" w:themeColor="text1"/>
        </w:rPr>
        <w:t xml:space="preserve">en kantoorhoudend aan </w:t>
      </w:r>
      <w:r>
        <w:rPr>
          <w:i/>
          <w:iCs/>
          <w:color w:val="4472C4" w:themeColor="accent1"/>
        </w:rPr>
        <w:fldChar w:fldCharType="begin">
          <w:ffData>
            <w:name w:val=""/>
            <w:enabled/>
            <w:calcOnExit w:val="0"/>
            <w:textInput>
              <w:default w:val="{ ADRE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ADRES }</w:t>
      </w:r>
      <w:r>
        <w:rPr>
          <w:i/>
          <w:iCs/>
          <w:color w:val="4472C4" w:themeColor="accent1"/>
        </w:rPr>
        <w:fldChar w:fldCharType="end"/>
      </w:r>
      <w:r>
        <w:rPr>
          <w:i/>
          <w:iCs/>
          <w:color w:val="4472C4" w:themeColor="accent1"/>
        </w:rPr>
        <w:t xml:space="preserve"> </w:t>
      </w:r>
      <w:r w:rsidRPr="00016D5E">
        <w:rPr>
          <w:color w:val="000000" w:themeColor="text1"/>
        </w:rPr>
        <w:t xml:space="preserve">hierbij rechtsgeldig vertegenwoordigd door </w:t>
      </w:r>
      <w:r>
        <w:rPr>
          <w:i/>
          <w:iCs/>
          <w:color w:val="4472C4" w:themeColor="accent1"/>
        </w:rPr>
        <w:fldChar w:fldCharType="begin">
          <w:ffData>
            <w:name w:val=""/>
            <w:enabled/>
            <w:calcOnExit w:val="0"/>
            <w:textInput>
              <w:default w:val="{NAA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w:t>
      </w:r>
      <w:r>
        <w:rPr>
          <w:i/>
          <w:iCs/>
          <w:color w:val="4472C4" w:themeColor="accent1"/>
        </w:rPr>
        <w:fldChar w:fldCharType="end"/>
      </w:r>
      <w:r>
        <w:rPr>
          <w:i/>
          <w:iCs/>
          <w:color w:val="4472C4" w:themeColor="accent1"/>
        </w:rPr>
        <w:t xml:space="preserve">. </w:t>
      </w:r>
      <w:r>
        <w:rPr>
          <w:i/>
          <w:iCs/>
          <w:color w:val="4472C4" w:themeColor="accent1"/>
        </w:rPr>
        <w:fldChar w:fldCharType="begin">
          <w:ffData>
            <w:name w:val=""/>
            <w:enabled/>
            <w:calcOnExit w:val="0"/>
            <w:textInput>
              <w:default w:val="{FUNCTIE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FUNCTIE }</w:t>
      </w:r>
      <w:r>
        <w:rPr>
          <w:i/>
          <w:iCs/>
          <w:color w:val="4472C4" w:themeColor="accent1"/>
        </w:rPr>
        <w:fldChar w:fldCharType="end"/>
      </w:r>
      <w:r w:rsidRPr="00016D5E">
        <w:rPr>
          <w:color w:val="000000" w:themeColor="text1"/>
        </w:rPr>
        <w:t>,  hierna te noemen “aanbieder”</w:t>
      </w:r>
    </w:p>
    <w:p w14:paraId="364A8575" w14:textId="77777777" w:rsidR="00312773" w:rsidRPr="00016D5E" w:rsidRDefault="00312773" w:rsidP="00312773">
      <w:pPr>
        <w:spacing w:after="0" w:line="240" w:lineRule="auto"/>
        <w:rPr>
          <w:color w:val="000000" w:themeColor="text1"/>
        </w:rPr>
      </w:pPr>
    </w:p>
    <w:p w14:paraId="63EE9D3D" w14:textId="77777777" w:rsidR="00312773" w:rsidRPr="00016D5E" w:rsidRDefault="00312773" w:rsidP="00312773">
      <w:pPr>
        <w:spacing w:after="0" w:line="240" w:lineRule="auto"/>
        <w:rPr>
          <w:color w:val="000000" w:themeColor="text1"/>
        </w:rPr>
      </w:pPr>
      <w:r w:rsidRPr="00016D5E">
        <w:rPr>
          <w:color w:val="000000" w:themeColor="text1"/>
        </w:rPr>
        <w:t>overwegende dat:</w:t>
      </w:r>
    </w:p>
    <w:p w14:paraId="54130ECA" w14:textId="77777777" w:rsidR="00312773" w:rsidRPr="00016D5E" w:rsidRDefault="00312773" w:rsidP="00312773">
      <w:pPr>
        <w:numPr>
          <w:ilvl w:val="0"/>
          <w:numId w:val="6"/>
        </w:numPr>
        <w:spacing w:after="0" w:line="240" w:lineRule="auto"/>
        <w:contextualSpacing/>
        <w:rPr>
          <w:color w:val="000000" w:themeColor="text1"/>
        </w:rPr>
      </w:pPr>
      <w:r>
        <w:rPr>
          <w:color w:val="000000" w:themeColor="text1"/>
        </w:rPr>
        <w:t xml:space="preserve">Aanbieder door de gemeenten Maassluis, Vlaardingen of Schiedam, </w:t>
      </w:r>
      <w:proofErr w:type="spellStart"/>
      <w:r>
        <w:rPr>
          <w:color w:val="000000" w:themeColor="text1"/>
        </w:rPr>
        <w:t>Rogplus</w:t>
      </w:r>
      <w:proofErr w:type="spellEnd"/>
      <w:r w:rsidRPr="00016D5E">
        <w:rPr>
          <w:color w:val="000000" w:themeColor="text1"/>
        </w:rPr>
        <w:t xml:space="preserve"> </w:t>
      </w:r>
      <w:r>
        <w:rPr>
          <w:color w:val="000000" w:themeColor="text1"/>
        </w:rPr>
        <w:t xml:space="preserve">of door de jeugdige/ouders via een persoonsgebonden budget, </w:t>
      </w:r>
      <w:r w:rsidRPr="00016D5E">
        <w:rPr>
          <w:color w:val="000000" w:themeColor="text1"/>
        </w:rPr>
        <w:t xml:space="preserve">is gecontracteerd als jeugdhulpaanbieder en in dat kader betrokken is bij de hulpverlening aan </w:t>
      </w:r>
      <w:r>
        <w:rPr>
          <w:color w:val="000000" w:themeColor="text1"/>
        </w:rPr>
        <w:t>jeugdigen</w:t>
      </w:r>
      <w:r w:rsidRPr="00016D5E">
        <w:rPr>
          <w:color w:val="000000" w:themeColor="text1"/>
        </w:rPr>
        <w:t xml:space="preserve"> als bedoeld in het Privacy Convenant </w:t>
      </w:r>
      <w:r>
        <w:rPr>
          <w:color w:val="000000" w:themeColor="text1"/>
        </w:rPr>
        <w:t>Samenwerking Onderwijs-Gemeenten-Jeugdhulp</w:t>
      </w:r>
      <w:r w:rsidRPr="00016D5E">
        <w:rPr>
          <w:color w:val="000000" w:themeColor="text1"/>
        </w:rPr>
        <w:t xml:space="preserve"> waar </w:t>
      </w:r>
      <w:r>
        <w:rPr>
          <w:color w:val="000000" w:themeColor="text1"/>
        </w:rPr>
        <w:t>de gemeenten Maassluis, Vlaardingen of Schiedam</w:t>
      </w:r>
      <w:r w:rsidRPr="00016D5E">
        <w:rPr>
          <w:color w:val="000000" w:themeColor="text1"/>
        </w:rPr>
        <w:t xml:space="preserve"> partij is (hierna te noemen “het Convenant”);</w:t>
      </w:r>
    </w:p>
    <w:p w14:paraId="7A2B4F38" w14:textId="77777777" w:rsidR="00312773" w:rsidRDefault="00312773" w:rsidP="00312773">
      <w:pPr>
        <w:numPr>
          <w:ilvl w:val="0"/>
          <w:numId w:val="6"/>
        </w:numPr>
        <w:spacing w:after="0" w:line="240" w:lineRule="auto"/>
        <w:contextualSpacing/>
        <w:rPr>
          <w:color w:val="000000" w:themeColor="text1"/>
        </w:rPr>
      </w:pPr>
      <w:r>
        <w:rPr>
          <w:color w:val="000000" w:themeColor="text1"/>
        </w:rPr>
        <w:t>Aanbieder gevraagd is deel te nemen aan Casusoverleg over een of meer jeugdigen in het kader van de samenwerking Onderwijs-Jeugdhulp;</w:t>
      </w:r>
    </w:p>
    <w:p w14:paraId="6A8B1080" w14:textId="77777777" w:rsidR="00312773" w:rsidRPr="00016D5E" w:rsidRDefault="00312773" w:rsidP="00312773">
      <w:pPr>
        <w:numPr>
          <w:ilvl w:val="0"/>
          <w:numId w:val="6"/>
        </w:numPr>
        <w:spacing w:after="0" w:line="240" w:lineRule="auto"/>
        <w:contextualSpacing/>
        <w:rPr>
          <w:color w:val="000000" w:themeColor="text1"/>
        </w:rPr>
      </w:pPr>
      <w:r w:rsidRPr="00016D5E">
        <w:rPr>
          <w:color w:val="000000" w:themeColor="text1"/>
        </w:rPr>
        <w:t>De gemeente heeft verzocht om toetreding van ondergetekende aan het Convenant</w:t>
      </w:r>
      <w:r>
        <w:rPr>
          <w:color w:val="000000" w:themeColor="text1"/>
        </w:rPr>
        <w:t xml:space="preserve"> zodra aanbieder samenwerkt met onderwijs ten aanzien van een of meer jeugdigen die hulp en ondersteuning nodig hebben en daarbij persoonsgegevens uitwisselt;</w:t>
      </w:r>
    </w:p>
    <w:p w14:paraId="7404F3C3" w14:textId="77777777" w:rsidR="00312773" w:rsidRDefault="00312773" w:rsidP="00312773">
      <w:pPr>
        <w:numPr>
          <w:ilvl w:val="0"/>
          <w:numId w:val="6"/>
        </w:numPr>
        <w:spacing w:after="0" w:line="240" w:lineRule="auto"/>
        <w:contextualSpacing/>
        <w:rPr>
          <w:color w:val="000000" w:themeColor="text1"/>
        </w:rPr>
      </w:pPr>
      <w:r w:rsidRPr="00016D5E">
        <w:rPr>
          <w:color w:val="000000" w:themeColor="text1"/>
        </w:rPr>
        <w:t xml:space="preserve">Deelname aan het Convenant gelet op de maatschappelijke taak die aanbieder zichzelf in het kader van de jeugdhulpproblematiek toedicht en gelet op de verantwoordelijkheid en/of bevoegdheid van ondergetekende een bijdrage levert aan de doelstelling zoals geformuleerd in artikel 3 van het Convenant; </w:t>
      </w:r>
    </w:p>
    <w:p w14:paraId="7D0863F1" w14:textId="77777777" w:rsidR="00312773" w:rsidRPr="00016D5E" w:rsidRDefault="00312773" w:rsidP="00312773">
      <w:pPr>
        <w:numPr>
          <w:ilvl w:val="0"/>
          <w:numId w:val="6"/>
        </w:numPr>
        <w:spacing w:after="0" w:line="240" w:lineRule="auto"/>
        <w:contextualSpacing/>
        <w:rPr>
          <w:color w:val="000000" w:themeColor="text1"/>
        </w:rPr>
      </w:pPr>
      <w:r>
        <w:rPr>
          <w:color w:val="000000" w:themeColor="text1"/>
        </w:rPr>
        <w:t>Aanbieder van de gemeenten Maassluis, Vlaardingen of Schiedam of het Casusoverleg een exemplaar van het getekende Convenant heeft ontvangen;</w:t>
      </w:r>
    </w:p>
    <w:p w14:paraId="45EF082A" w14:textId="77777777" w:rsidR="00312773" w:rsidRPr="00016D5E" w:rsidRDefault="00312773" w:rsidP="00312773">
      <w:pPr>
        <w:spacing w:after="0" w:line="240" w:lineRule="auto"/>
        <w:rPr>
          <w:color w:val="000000" w:themeColor="text1"/>
        </w:rPr>
      </w:pPr>
    </w:p>
    <w:p w14:paraId="7E191795" w14:textId="77777777" w:rsidR="00312773" w:rsidRPr="00016D5E" w:rsidRDefault="00312773" w:rsidP="00312773">
      <w:pPr>
        <w:spacing w:after="0" w:line="240" w:lineRule="auto"/>
        <w:rPr>
          <w:color w:val="000000" w:themeColor="text1"/>
        </w:rPr>
      </w:pPr>
      <w:r w:rsidRPr="00016D5E">
        <w:rPr>
          <w:color w:val="000000" w:themeColor="text1"/>
        </w:rPr>
        <w:t xml:space="preserve">verklaart daartoe het volgende: </w:t>
      </w:r>
    </w:p>
    <w:p w14:paraId="23AAB7A6" w14:textId="77777777" w:rsidR="00312773" w:rsidRPr="00016D5E" w:rsidRDefault="00312773" w:rsidP="00312773">
      <w:pPr>
        <w:spacing w:after="0" w:line="240" w:lineRule="auto"/>
        <w:rPr>
          <w:color w:val="000000" w:themeColor="text1"/>
        </w:rPr>
      </w:pPr>
    </w:p>
    <w:p w14:paraId="67543358" w14:textId="77777777" w:rsidR="00312773" w:rsidRPr="00016D5E" w:rsidRDefault="00312773" w:rsidP="00312773">
      <w:pPr>
        <w:numPr>
          <w:ilvl w:val="0"/>
          <w:numId w:val="7"/>
        </w:numPr>
        <w:spacing w:after="0" w:line="240" w:lineRule="auto"/>
        <w:contextualSpacing/>
        <w:rPr>
          <w:color w:val="000000" w:themeColor="text1"/>
        </w:rPr>
      </w:pPr>
      <w:r w:rsidRPr="00016D5E">
        <w:rPr>
          <w:color w:val="000000" w:themeColor="text1"/>
        </w:rPr>
        <w:t xml:space="preserve">Ondergetekende onderschrijft de in het Convenant geformuleerde doelstellingen, verplicht zich de bepalingen in het Convenant te zullen naleven </w:t>
      </w:r>
      <w:r>
        <w:rPr>
          <w:color w:val="000000" w:themeColor="text1"/>
        </w:rPr>
        <w:t xml:space="preserve">met inachtneming van de van toepassing zijnde wet- en regelgeving en professionele standaard </w:t>
      </w:r>
      <w:r w:rsidRPr="00016D5E">
        <w:rPr>
          <w:color w:val="000000" w:themeColor="text1"/>
        </w:rPr>
        <w:t xml:space="preserve">en verklaart zich in dit kader </w:t>
      </w:r>
      <w:r>
        <w:rPr>
          <w:color w:val="000000" w:themeColor="text1"/>
        </w:rPr>
        <w:t>bereid met partijen samen te werken in het Casusoverleg.</w:t>
      </w:r>
    </w:p>
    <w:p w14:paraId="2442A138" w14:textId="77777777" w:rsidR="00312773" w:rsidRPr="00016D5E" w:rsidRDefault="00312773" w:rsidP="00312773">
      <w:pPr>
        <w:spacing w:after="0" w:line="240" w:lineRule="auto"/>
        <w:rPr>
          <w:color w:val="000000" w:themeColor="text1"/>
        </w:rPr>
      </w:pPr>
    </w:p>
    <w:p w14:paraId="2B2FAA8D" w14:textId="77777777" w:rsidR="00312773" w:rsidRPr="00016D5E" w:rsidRDefault="00312773" w:rsidP="00312773">
      <w:pPr>
        <w:spacing w:after="0" w:line="240" w:lineRule="auto"/>
        <w:rPr>
          <w:color w:val="000000" w:themeColor="text1"/>
        </w:rPr>
      </w:pPr>
      <w:r w:rsidRPr="00016D5E">
        <w:rPr>
          <w:color w:val="000000" w:themeColor="text1"/>
        </w:rPr>
        <w:t xml:space="preserve">Aldus ondertekend te </w:t>
      </w:r>
      <w:r>
        <w:rPr>
          <w:i/>
          <w:iCs/>
          <w:color w:val="4472C4" w:themeColor="accent1"/>
        </w:rPr>
        <w:fldChar w:fldCharType="begin">
          <w:ffData>
            <w:name w:val=""/>
            <w:enabled/>
            <w:calcOnExit w:val="0"/>
            <w:textInput>
              <w:default w:val="{ PLAAT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PLAATS }</w:t>
      </w:r>
      <w:r>
        <w:rPr>
          <w:i/>
          <w:iCs/>
          <w:color w:val="4472C4" w:themeColor="accent1"/>
        </w:rPr>
        <w:fldChar w:fldCharType="end"/>
      </w:r>
      <w:r>
        <w:rPr>
          <w:i/>
          <w:iCs/>
          <w:color w:val="4472C4" w:themeColor="accent1"/>
        </w:rPr>
        <w:t xml:space="preserve"> </w:t>
      </w:r>
      <w:r w:rsidRPr="00016D5E">
        <w:rPr>
          <w:color w:val="000000" w:themeColor="text1"/>
        </w:rPr>
        <w:t xml:space="preserve">op </w:t>
      </w:r>
      <w:r>
        <w:rPr>
          <w:i/>
          <w:iCs/>
          <w:color w:val="4472C4" w:themeColor="accent1"/>
        </w:rPr>
        <w:fldChar w:fldCharType="begin">
          <w:ffData>
            <w:name w:val=""/>
            <w:enabled/>
            <w:calcOnExit w:val="0"/>
            <w:textInput>
              <w:default w:val="{ DATU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DATUM }</w:t>
      </w:r>
      <w:r>
        <w:rPr>
          <w:i/>
          <w:iCs/>
          <w:color w:val="4472C4" w:themeColor="accent1"/>
        </w:rPr>
        <w:fldChar w:fldCharType="end"/>
      </w:r>
    </w:p>
    <w:p w14:paraId="5EAEA874" w14:textId="77777777" w:rsidR="00312773" w:rsidRPr="00016D5E" w:rsidRDefault="00312773" w:rsidP="00312773">
      <w:pPr>
        <w:spacing w:after="0" w:line="240" w:lineRule="auto"/>
        <w:rPr>
          <w:color w:val="000000" w:themeColor="text1"/>
        </w:rPr>
      </w:pPr>
    </w:p>
    <w:p w14:paraId="6D81640C" w14:textId="77777777" w:rsidR="00312773" w:rsidRDefault="00312773" w:rsidP="00312773">
      <w:pPr>
        <w:spacing w:after="0" w:line="240" w:lineRule="auto"/>
        <w:rPr>
          <w:i/>
          <w:iCs/>
          <w:color w:val="4472C4" w:themeColor="accent1"/>
        </w:rPr>
      </w:pPr>
      <w:r>
        <w:rPr>
          <w:i/>
          <w:iCs/>
          <w:color w:val="4472C4" w:themeColor="accent1"/>
        </w:rPr>
        <w:fldChar w:fldCharType="begin">
          <w:ffData>
            <w:name w:val=""/>
            <w:enabled/>
            <w:calcOnExit w:val="0"/>
            <w:textInput>
              <w:default w:val="{NAAM ORGANISATIE}"/>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ORGANISATIE }</w:t>
      </w:r>
      <w:r>
        <w:rPr>
          <w:i/>
          <w:iCs/>
          <w:color w:val="4472C4" w:themeColor="accent1"/>
        </w:rPr>
        <w:fldChar w:fldCharType="end"/>
      </w:r>
      <w:r>
        <w:rPr>
          <w:i/>
          <w:iCs/>
          <w:color w:val="4472C4" w:themeColor="accent1"/>
        </w:rPr>
        <w:br/>
      </w:r>
    </w:p>
    <w:p w14:paraId="17E80E82" w14:textId="77777777" w:rsidR="00312773" w:rsidRPr="00016D5E" w:rsidRDefault="00312773" w:rsidP="00312773">
      <w:pPr>
        <w:spacing w:after="0" w:line="240" w:lineRule="auto"/>
        <w:rPr>
          <w:color w:val="000000" w:themeColor="text1"/>
        </w:rPr>
      </w:pPr>
      <w:r>
        <w:rPr>
          <w:i/>
          <w:iCs/>
          <w:color w:val="4472C4" w:themeColor="accent1"/>
        </w:rPr>
        <w:fldChar w:fldCharType="begin">
          <w:ffData>
            <w:name w:val=""/>
            <w:enabled/>
            <w:calcOnExit w:val="0"/>
            <w:textInput>
              <w:default w:val="{NAAM TEKENINGSBEVOEGDE FUNCTIONARI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TEKENINGSBEVOEGDE FUNCTIONARIS }</w:t>
      </w:r>
      <w:r>
        <w:rPr>
          <w:i/>
          <w:iCs/>
          <w:color w:val="4472C4" w:themeColor="accent1"/>
        </w:rPr>
        <w:fldChar w:fldCharType="end"/>
      </w:r>
    </w:p>
    <w:p w14:paraId="3C81454D" w14:textId="77777777" w:rsidR="00312773" w:rsidRDefault="00312773" w:rsidP="00312773">
      <w:pPr>
        <w:rPr>
          <w:rFonts w:asciiTheme="majorHAnsi" w:eastAsiaTheme="majorEastAsia" w:hAnsiTheme="majorHAnsi" w:cstheme="majorBidi"/>
          <w:b/>
          <w:bCs/>
          <w:color w:val="000000" w:themeColor="text1"/>
          <w:sz w:val="32"/>
          <w:szCs w:val="32"/>
        </w:rPr>
      </w:pPr>
      <w:r>
        <w:rPr>
          <w:rFonts w:asciiTheme="majorHAnsi" w:eastAsiaTheme="majorEastAsia" w:hAnsiTheme="majorHAnsi" w:cstheme="majorBidi"/>
          <w:b/>
          <w:bCs/>
          <w:color w:val="000000" w:themeColor="text1"/>
          <w:sz w:val="32"/>
          <w:szCs w:val="32"/>
        </w:rPr>
        <w:br w:type="page"/>
      </w:r>
    </w:p>
    <w:p w14:paraId="1C54EA7A" w14:textId="362EAC0C" w:rsidR="002F1DD3" w:rsidRDefault="002F1DD3" w:rsidP="00922119">
      <w:pPr>
        <w:spacing w:after="0" w:line="240" w:lineRule="auto"/>
      </w:pPr>
    </w:p>
    <w:p w14:paraId="070DE721" w14:textId="4DBBD437" w:rsidR="00276AE6" w:rsidRPr="00A65849" w:rsidRDefault="00276AE6" w:rsidP="002E059C">
      <w:pPr>
        <w:spacing w:after="0" w:line="240" w:lineRule="auto"/>
        <w:rPr>
          <w:b/>
          <w:bCs/>
          <w:sz w:val="20"/>
          <w:szCs w:val="20"/>
        </w:rPr>
      </w:pPr>
      <w:r w:rsidRPr="00A65849">
        <w:rPr>
          <w:b/>
          <w:bCs/>
          <w:sz w:val="20"/>
          <w:szCs w:val="20"/>
        </w:rPr>
        <w:t xml:space="preserve">TOELICHTING </w:t>
      </w:r>
    </w:p>
    <w:p w14:paraId="24949B59" w14:textId="55F6CDC0" w:rsidR="00A82515" w:rsidRDefault="001221DD" w:rsidP="002E059C">
      <w:pPr>
        <w:spacing w:after="0" w:line="240" w:lineRule="auto"/>
        <w:rPr>
          <w:b/>
          <w:bCs/>
          <w:iCs/>
          <w:color w:val="000000"/>
          <w:sz w:val="20"/>
          <w:szCs w:val="20"/>
        </w:rPr>
      </w:pPr>
      <w:r>
        <w:rPr>
          <w:b/>
          <w:bCs/>
          <w:color w:val="0070C0"/>
          <w:sz w:val="20"/>
          <w:szCs w:val="20"/>
        </w:rPr>
        <w:t xml:space="preserve">BIJLAGE van het </w:t>
      </w:r>
      <w:r w:rsidRPr="00A65849">
        <w:rPr>
          <w:b/>
          <w:bCs/>
          <w:i/>
          <w:iCs/>
          <w:color w:val="0070C0"/>
          <w:sz w:val="20"/>
          <w:szCs w:val="20"/>
        </w:rPr>
        <w:t>Privacy convenant Samenwerking Onderwijs Gemeente Jeugdhulp 2025</w:t>
      </w:r>
    </w:p>
    <w:p w14:paraId="71854CBF" w14:textId="77777777" w:rsidR="001221DD" w:rsidRDefault="001221DD" w:rsidP="002E059C">
      <w:pPr>
        <w:spacing w:after="0" w:line="240" w:lineRule="auto"/>
        <w:rPr>
          <w:b/>
          <w:bCs/>
          <w:iCs/>
          <w:color w:val="000000"/>
          <w:sz w:val="20"/>
          <w:szCs w:val="20"/>
        </w:rPr>
      </w:pPr>
    </w:p>
    <w:p w14:paraId="6250E7AD" w14:textId="77777777" w:rsidR="001221DD" w:rsidRPr="00A65849" w:rsidRDefault="001221DD" w:rsidP="002E059C">
      <w:pPr>
        <w:spacing w:after="0" w:line="240" w:lineRule="auto"/>
        <w:rPr>
          <w:b/>
          <w:bCs/>
          <w:iCs/>
          <w:color w:val="000000"/>
          <w:sz w:val="20"/>
          <w:szCs w:val="20"/>
        </w:rPr>
      </w:pPr>
    </w:p>
    <w:p w14:paraId="3B6891D0" w14:textId="1E65059A" w:rsidR="00276AE6" w:rsidRPr="00A65849" w:rsidRDefault="00276AE6" w:rsidP="002E059C">
      <w:pPr>
        <w:spacing w:after="0" w:line="240" w:lineRule="auto"/>
        <w:rPr>
          <w:b/>
          <w:bCs/>
          <w:iCs/>
          <w:color w:val="000000"/>
          <w:sz w:val="20"/>
          <w:szCs w:val="20"/>
        </w:rPr>
      </w:pPr>
      <w:r w:rsidRPr="00A65849">
        <w:rPr>
          <w:b/>
          <w:bCs/>
          <w:iCs/>
          <w:color w:val="000000"/>
          <w:sz w:val="20"/>
          <w:szCs w:val="20"/>
        </w:rPr>
        <w:t xml:space="preserve">Inleiding </w:t>
      </w:r>
    </w:p>
    <w:p w14:paraId="35AEB493" w14:textId="7E8B31FE" w:rsidR="00276AE6" w:rsidRPr="00A65849" w:rsidRDefault="00276AE6" w:rsidP="002E059C">
      <w:pPr>
        <w:spacing w:after="0" w:line="240" w:lineRule="auto"/>
        <w:rPr>
          <w:iCs/>
          <w:color w:val="000000"/>
          <w:sz w:val="20"/>
          <w:szCs w:val="20"/>
        </w:rPr>
      </w:pPr>
      <w:r w:rsidRPr="00A65849">
        <w:rPr>
          <w:iCs/>
          <w:color w:val="000000"/>
          <w:sz w:val="20"/>
          <w:szCs w:val="20"/>
        </w:rPr>
        <w:t>Voor de ontwikkeling van jeugdigen is het van belang dat zij goed onderwijs krijgen aangeboden en waar nodig de juiste ondersteuning krijgen. Onderwijs is vaak ‘vindplaats’ en ook steeds vaker de plaats waar hulp wordt geboden. De school is bij uitstek de plek waar professionals signaleren dat er mogelijk belemmeringen in de ontwikkeling zijn, door ontwikkelings- of gezinsproblemen. Een nauwe samenwerking tussen onderwijs en jeugdhulp is nodig om jeugdigen, zo tijdig mogelijk, de juiste hulp en ondersteuning te bieden op school, in de vrije tijd en in de thuisomgeving.</w:t>
      </w:r>
    </w:p>
    <w:p w14:paraId="0E54EBCE" w14:textId="746E0EB6" w:rsidR="00276AE6" w:rsidRPr="00A65849" w:rsidRDefault="00276AE6" w:rsidP="002E059C">
      <w:pPr>
        <w:spacing w:after="0" w:line="240" w:lineRule="auto"/>
        <w:rPr>
          <w:iCs/>
          <w:color w:val="000000"/>
          <w:sz w:val="20"/>
          <w:szCs w:val="20"/>
        </w:rPr>
      </w:pPr>
      <w:r w:rsidRPr="00A65849">
        <w:rPr>
          <w:iCs/>
          <w:color w:val="000000"/>
          <w:sz w:val="20"/>
          <w:szCs w:val="20"/>
        </w:rPr>
        <w:t>Voor dit Convenant is gebruik gemaakt van het (gewijzigde) Model Privacy Convenant Samenwerking Onderwijs – Gemeenten – Jeugdhulp opgesteld door Harry Nijkamp in opdracht van Steunpunt Passend Onderwijs.</w:t>
      </w:r>
    </w:p>
    <w:p w14:paraId="7674A356" w14:textId="77777777" w:rsidR="00A82515" w:rsidRPr="00A65849" w:rsidRDefault="00A82515" w:rsidP="002E059C">
      <w:pPr>
        <w:spacing w:after="0" w:line="240" w:lineRule="auto"/>
        <w:rPr>
          <w:iCs/>
          <w:color w:val="000000"/>
          <w:sz w:val="20"/>
          <w:szCs w:val="20"/>
        </w:rPr>
      </w:pPr>
    </w:p>
    <w:p w14:paraId="3E88F02A" w14:textId="1D80EF9A" w:rsidR="00276AE6" w:rsidRPr="00A65849" w:rsidRDefault="00276AE6" w:rsidP="002E059C">
      <w:pPr>
        <w:spacing w:after="0" w:line="240" w:lineRule="auto"/>
        <w:rPr>
          <w:b/>
          <w:bCs/>
          <w:iCs/>
          <w:color w:val="000000"/>
          <w:sz w:val="20"/>
          <w:szCs w:val="20"/>
        </w:rPr>
      </w:pPr>
      <w:r w:rsidRPr="00A65849">
        <w:rPr>
          <w:b/>
          <w:bCs/>
          <w:iCs/>
          <w:color w:val="000000"/>
          <w:sz w:val="20"/>
          <w:szCs w:val="20"/>
        </w:rPr>
        <w:t>Doelgroep</w:t>
      </w:r>
    </w:p>
    <w:p w14:paraId="26726176" w14:textId="77777777" w:rsidR="00276AE6" w:rsidRPr="00A65849" w:rsidRDefault="00276AE6" w:rsidP="002E059C">
      <w:pPr>
        <w:spacing w:after="0" w:line="240" w:lineRule="auto"/>
        <w:rPr>
          <w:iCs/>
          <w:color w:val="000000"/>
          <w:sz w:val="20"/>
          <w:szCs w:val="20"/>
        </w:rPr>
      </w:pPr>
      <w:r w:rsidRPr="00A65849">
        <w:rPr>
          <w:iCs/>
          <w:color w:val="000000"/>
          <w:sz w:val="20"/>
          <w:szCs w:val="20"/>
        </w:rPr>
        <w:t>De doelgroep van dit convenant wordt gevormd door:</w:t>
      </w:r>
    </w:p>
    <w:p w14:paraId="0D11BC6B"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volgen en jeugdhulp ontvangen;</w:t>
      </w:r>
    </w:p>
    <w:p w14:paraId="7C761275"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ontvangen en waarvan vermoedens bestaan dat jeugdhulp wellicht wenselijk is voor henzelf of in het gezin;</w:t>
      </w:r>
    </w:p>
    <w:p w14:paraId="58AF1E8B"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dienen te volgen maar ‘thuiszitten’ (de zgn. thuiszitters), waarbij een belangrijk deel van deze jeugdigen ook jeugdhulp ontvangen of waar jeugdhulpvragen aan de orde zijn.</w:t>
      </w:r>
    </w:p>
    <w:p w14:paraId="2029C599" w14:textId="77777777" w:rsidR="00276AE6" w:rsidRPr="00A65849" w:rsidRDefault="00276AE6" w:rsidP="002E059C">
      <w:pPr>
        <w:spacing w:after="0" w:line="240" w:lineRule="auto"/>
        <w:rPr>
          <w:iCs/>
          <w:sz w:val="20"/>
          <w:szCs w:val="20"/>
        </w:rPr>
      </w:pPr>
    </w:p>
    <w:p w14:paraId="6732F073" w14:textId="3A3F0EDB" w:rsidR="00276AE6" w:rsidRPr="00A65849" w:rsidRDefault="00276AE6" w:rsidP="002E059C">
      <w:pPr>
        <w:spacing w:after="0" w:line="240" w:lineRule="auto"/>
        <w:rPr>
          <w:b/>
          <w:bCs/>
          <w:iCs/>
          <w:sz w:val="20"/>
          <w:szCs w:val="20"/>
        </w:rPr>
      </w:pPr>
      <w:bookmarkStart w:id="0" w:name="_Hlk170915895"/>
      <w:r w:rsidRPr="00A65849">
        <w:rPr>
          <w:b/>
          <w:bCs/>
          <w:iCs/>
          <w:sz w:val="20"/>
          <w:szCs w:val="20"/>
        </w:rPr>
        <w:t>Thuiszitters</w:t>
      </w:r>
    </w:p>
    <w:p w14:paraId="283F5C9F" w14:textId="77777777" w:rsidR="00276AE6" w:rsidRPr="00A65849" w:rsidRDefault="00276AE6" w:rsidP="002E059C">
      <w:pPr>
        <w:spacing w:after="0" w:line="240" w:lineRule="auto"/>
        <w:rPr>
          <w:iCs/>
          <w:color w:val="000000"/>
          <w:sz w:val="20"/>
          <w:szCs w:val="20"/>
        </w:rPr>
      </w:pPr>
      <w:r w:rsidRPr="00A65849">
        <w:rPr>
          <w:iCs/>
          <w:sz w:val="20"/>
          <w:szCs w:val="20"/>
        </w:rPr>
        <w:t>In 2016 hebben de Ministeries van OCW en VWS het zogenaamde Thuiszitterspact gesloten met de PO-Raad, de VO-Raad, het Ministerie van Justitie en Veiligheid (</w:t>
      </w:r>
      <w:proofErr w:type="spellStart"/>
      <w:r w:rsidRPr="00A65849">
        <w:rPr>
          <w:iCs/>
          <w:sz w:val="20"/>
          <w:szCs w:val="20"/>
        </w:rPr>
        <w:t>JenV</w:t>
      </w:r>
      <w:proofErr w:type="spellEnd"/>
      <w:r w:rsidRPr="00A65849">
        <w:rPr>
          <w:iCs/>
          <w:sz w:val="20"/>
          <w:szCs w:val="20"/>
        </w:rPr>
        <w:t>) en VNG om het aantal thuiszitters omlaag te brengen. De ambitie was dat in 2020 geen enkel kind langer dan drie maanden thuis zou zitten zonder passend aanbod van onderwijs en/of zorg. Het Thuiszitterspact heeft geleid tot veel regionale initiatieven om het aantal thuiszitters omlaag te brengen en langdurige uitval te voorkomen. Tot op heden hebben die initiatieven niet geleid tot een substanti</w:t>
      </w:r>
      <w:r w:rsidRPr="00A65849">
        <w:rPr>
          <w:rFonts w:cstheme="minorHAnsi"/>
          <w:iCs/>
          <w:sz w:val="20"/>
          <w:szCs w:val="20"/>
        </w:rPr>
        <w:t>ë</w:t>
      </w:r>
      <w:r w:rsidRPr="00A65849">
        <w:rPr>
          <w:iCs/>
          <w:sz w:val="20"/>
          <w:szCs w:val="20"/>
        </w:rPr>
        <w:t>le daling van het aantal thuiszitters en is het aantal kinderen dat langer dan drie maanden thuis zit zelfs gestegen.</w:t>
      </w:r>
    </w:p>
    <w:p w14:paraId="73C4881E" w14:textId="77777777" w:rsidR="001221DD" w:rsidRDefault="001221DD" w:rsidP="002E059C">
      <w:pPr>
        <w:spacing w:after="0" w:line="240" w:lineRule="auto"/>
        <w:rPr>
          <w:iCs/>
          <w:color w:val="000000"/>
          <w:sz w:val="20"/>
          <w:szCs w:val="20"/>
        </w:rPr>
      </w:pPr>
    </w:p>
    <w:p w14:paraId="21D1085F" w14:textId="0296F1BD" w:rsidR="00276AE6" w:rsidRPr="00A65849" w:rsidRDefault="00276AE6" w:rsidP="002E059C">
      <w:pPr>
        <w:spacing w:after="0" w:line="240" w:lineRule="auto"/>
        <w:rPr>
          <w:iCs/>
          <w:color w:val="000000"/>
          <w:sz w:val="20"/>
          <w:szCs w:val="20"/>
        </w:rPr>
      </w:pPr>
      <w:r w:rsidRPr="00A65849">
        <w:rPr>
          <w:iCs/>
          <w:color w:val="000000"/>
          <w:sz w:val="20"/>
          <w:szCs w:val="20"/>
        </w:rPr>
        <w:t xml:space="preserve">Het terugdringen van het aantal thuiszitters is niet alleen een zaak van het onderwijs. Thuiszitten is een gevolg van problemen die vaak ook een andere achtergrond hebben zoals psychische problemen of problematiek in de thuissituatie. Er bestaat dan ook behoefte aan overleg waar de verbinding wordt gelegd tussen onderwijs, zorg, veiligheid en leerplicht. De rol van de leerplichtambtenaar verschuift van een repressieve (handhavende) taak naar een rol in het voortraject. De invoering van de Methodische Aanpak Schoolverzuim (MAS) heeft hieraan bijgedragen, waarbij meerdere partijen in een integrale aanpak het verzuim proberen te verminderen. </w:t>
      </w:r>
    </w:p>
    <w:p w14:paraId="7F7B336D" w14:textId="77777777" w:rsidR="001221DD" w:rsidRDefault="001221DD" w:rsidP="002E059C">
      <w:pPr>
        <w:spacing w:after="0" w:line="240" w:lineRule="auto"/>
        <w:rPr>
          <w:iCs/>
          <w:color w:val="000000"/>
          <w:sz w:val="20"/>
          <w:szCs w:val="20"/>
        </w:rPr>
      </w:pPr>
    </w:p>
    <w:p w14:paraId="6B3AD85C" w14:textId="55A6EA66" w:rsidR="00276AE6" w:rsidRPr="00A65849" w:rsidRDefault="00276AE6" w:rsidP="002E059C">
      <w:pPr>
        <w:spacing w:after="0" w:line="240" w:lineRule="auto"/>
        <w:rPr>
          <w:iCs/>
          <w:color w:val="000000"/>
          <w:sz w:val="20"/>
          <w:szCs w:val="20"/>
        </w:rPr>
      </w:pPr>
      <w:r w:rsidRPr="00A65849">
        <w:rPr>
          <w:iCs/>
          <w:color w:val="000000"/>
          <w:sz w:val="20"/>
          <w:szCs w:val="20"/>
        </w:rPr>
        <w:t xml:space="preserve">Dit Convenant heeft tot doel een betere samenwerking tussen onderwijs en jeugdhulp tot stand te brengen. In dit Convenant worden afspraken vastgelegd tussen gemeenten, jeugdhulpaanbieders, samenwerkingsverbanden en schoolbesturen over het verwerken van persoonsgegevens van jeugdigen (en eventueel hun ouders) in de samenwerking tussen deze partijen. Het Convenant zet wettelijke bepalingen niet opzij, er kunnen dus geen zaken in het Convenant geregeld worden die wettelijk niet zijn toegestaan. </w:t>
      </w:r>
    </w:p>
    <w:bookmarkEnd w:id="0"/>
    <w:p w14:paraId="4D822ED6" w14:textId="77777777" w:rsidR="00A82515" w:rsidRPr="00A65849" w:rsidRDefault="00A82515" w:rsidP="002E059C">
      <w:pPr>
        <w:spacing w:after="0" w:line="240" w:lineRule="auto"/>
        <w:rPr>
          <w:b/>
          <w:bCs/>
          <w:iCs/>
          <w:color w:val="000000"/>
          <w:sz w:val="20"/>
          <w:szCs w:val="20"/>
        </w:rPr>
      </w:pPr>
    </w:p>
    <w:p w14:paraId="489ECD59" w14:textId="43723FA9" w:rsidR="00276AE6" w:rsidRPr="00A65849" w:rsidRDefault="00276AE6" w:rsidP="002E059C">
      <w:pPr>
        <w:spacing w:after="0" w:line="240" w:lineRule="auto"/>
        <w:rPr>
          <w:b/>
          <w:bCs/>
          <w:iCs/>
          <w:color w:val="000000"/>
          <w:sz w:val="20"/>
          <w:szCs w:val="20"/>
        </w:rPr>
      </w:pPr>
      <w:r w:rsidRPr="00A65849">
        <w:rPr>
          <w:b/>
          <w:bCs/>
          <w:iCs/>
          <w:color w:val="000000"/>
          <w:sz w:val="20"/>
          <w:szCs w:val="20"/>
        </w:rPr>
        <w:t>Casusoverleg</w:t>
      </w:r>
    </w:p>
    <w:p w14:paraId="0F38AAC9" w14:textId="0ADF89C5"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 xml:space="preserve">Zodra er een vorm van samenwerking is waarbij persoonsgegevens van een of meer individuele jongeren worden uitgewisseld en verwerkt met partners van buiten de school is in dit </w:t>
      </w:r>
      <w:r w:rsidR="00A82515" w:rsidRPr="00A65849">
        <w:rPr>
          <w:iCs/>
          <w:color w:val="000000" w:themeColor="text1"/>
          <w:sz w:val="20"/>
          <w:szCs w:val="20"/>
        </w:rPr>
        <w:t>C</w:t>
      </w:r>
      <w:r w:rsidRPr="00A65849">
        <w:rPr>
          <w:iCs/>
          <w:color w:val="000000" w:themeColor="text1"/>
          <w:sz w:val="20"/>
          <w:szCs w:val="20"/>
        </w:rPr>
        <w:t>onvenant sprake van een ‘</w:t>
      </w:r>
      <w:r w:rsidRPr="00A65849">
        <w:rPr>
          <w:b/>
          <w:bCs/>
          <w:iCs/>
          <w:color w:val="000000" w:themeColor="text1"/>
          <w:sz w:val="20"/>
          <w:szCs w:val="20"/>
        </w:rPr>
        <w:t>Casusoverleg</w:t>
      </w:r>
      <w:r w:rsidRPr="00A65849">
        <w:rPr>
          <w:iCs/>
          <w:color w:val="000000" w:themeColor="text1"/>
          <w:sz w:val="20"/>
          <w:szCs w:val="20"/>
        </w:rPr>
        <w:t xml:space="preserve">’. </w:t>
      </w:r>
      <w:r w:rsidRPr="00312773">
        <w:rPr>
          <w:iCs/>
          <w:color w:val="000000" w:themeColor="text1"/>
          <w:sz w:val="20"/>
          <w:szCs w:val="20"/>
        </w:rPr>
        <w:t xml:space="preserve">In </w:t>
      </w:r>
      <w:r w:rsidRPr="00312773">
        <w:rPr>
          <w:b/>
          <w:bCs/>
          <w:iCs/>
          <w:color w:val="000000" w:themeColor="text1"/>
          <w:sz w:val="20"/>
          <w:szCs w:val="20"/>
        </w:rPr>
        <w:t>Bijlage 3</w:t>
      </w:r>
      <w:r w:rsidRPr="00A65849">
        <w:rPr>
          <w:iCs/>
          <w:color w:val="000000" w:themeColor="text1"/>
          <w:sz w:val="20"/>
          <w:szCs w:val="20"/>
        </w:rPr>
        <w:t xml:space="preserve"> van het Convenant worden verschillende typen </w:t>
      </w:r>
      <w:proofErr w:type="spellStart"/>
      <w:r w:rsidRPr="00A65849">
        <w:rPr>
          <w:iCs/>
          <w:color w:val="000000" w:themeColor="text1"/>
          <w:sz w:val="20"/>
          <w:szCs w:val="20"/>
        </w:rPr>
        <w:t>Casusoverleggen</w:t>
      </w:r>
      <w:proofErr w:type="spellEnd"/>
      <w:r w:rsidRPr="00A65849">
        <w:rPr>
          <w:iCs/>
          <w:color w:val="000000" w:themeColor="text1"/>
          <w:sz w:val="20"/>
          <w:szCs w:val="20"/>
        </w:rPr>
        <w:t xml:space="preserve"> voorbeeldmatig uitgewerkt. </w:t>
      </w:r>
    </w:p>
    <w:p w14:paraId="2E8B23A5" w14:textId="77777777" w:rsidR="00A82515" w:rsidRPr="00A65849" w:rsidRDefault="00A82515" w:rsidP="002E059C">
      <w:pPr>
        <w:spacing w:after="0" w:line="240" w:lineRule="auto"/>
        <w:rPr>
          <w:iCs/>
          <w:color w:val="000000" w:themeColor="text1"/>
          <w:sz w:val="20"/>
          <w:szCs w:val="20"/>
        </w:rPr>
      </w:pPr>
    </w:p>
    <w:p w14:paraId="0BFC9BEB" w14:textId="3E44450A"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Een schoolintern overleg over leerlingen rekenen we hier niet toe, ook niet als daar standaard een orthopedagoog of psycholoog deel van uit uitmaakt. Het gaat dan immers op het versterken van het schoolintern handelen en niet om toeleiding naar jeugdhulp. Een multidisciplinair overleg in het kader van toeleiding naar jeugdhulp (</w:t>
      </w:r>
      <w:proofErr w:type="spellStart"/>
      <w:r w:rsidRPr="00A65849">
        <w:rPr>
          <w:iCs/>
          <w:color w:val="000000" w:themeColor="text1"/>
          <w:sz w:val="20"/>
          <w:szCs w:val="20"/>
        </w:rPr>
        <w:t>mdo</w:t>
      </w:r>
      <w:proofErr w:type="spellEnd"/>
      <w:r w:rsidRPr="00A65849">
        <w:rPr>
          <w:iCs/>
          <w:color w:val="000000" w:themeColor="text1"/>
          <w:sz w:val="20"/>
          <w:szCs w:val="20"/>
        </w:rPr>
        <w:t xml:space="preserve">-overleg) is wel zo’n Casusoverleg maar ook een bilateraal overleg tussen school </w:t>
      </w:r>
      <w:r w:rsidRPr="00A65849">
        <w:rPr>
          <w:iCs/>
          <w:color w:val="000000" w:themeColor="text1"/>
          <w:sz w:val="20"/>
          <w:szCs w:val="20"/>
        </w:rPr>
        <w:lastRenderedPageBreak/>
        <w:t xml:space="preserve">en de contactpersoon van het wijkteam over een jongere die jeugdhulp heeft. Rond thuiszitters zijn ook vaak interdisciplinaire overleggen waar casussen van thuiszitters worden besproken. Het </w:t>
      </w:r>
      <w:r w:rsidR="00A82515" w:rsidRPr="00A65849">
        <w:rPr>
          <w:iCs/>
          <w:color w:val="000000" w:themeColor="text1"/>
          <w:sz w:val="20"/>
          <w:szCs w:val="20"/>
        </w:rPr>
        <w:t>C</w:t>
      </w:r>
      <w:r w:rsidRPr="00A65849">
        <w:rPr>
          <w:iCs/>
          <w:color w:val="000000" w:themeColor="text1"/>
          <w:sz w:val="20"/>
          <w:szCs w:val="20"/>
        </w:rPr>
        <w:t xml:space="preserve">asusoverleg is een centraal begrip in het </w:t>
      </w:r>
      <w:r w:rsidR="00A82515" w:rsidRPr="00A65849">
        <w:rPr>
          <w:iCs/>
          <w:color w:val="000000" w:themeColor="text1"/>
          <w:sz w:val="20"/>
          <w:szCs w:val="20"/>
        </w:rPr>
        <w:t>C</w:t>
      </w:r>
      <w:r w:rsidRPr="00A65849">
        <w:rPr>
          <w:iCs/>
          <w:color w:val="000000" w:themeColor="text1"/>
          <w:sz w:val="20"/>
          <w:szCs w:val="20"/>
        </w:rPr>
        <w:t xml:space="preserve">onvenant omdat hierin altijd sprake is van samenwerking tussen professionals uit meerdere sectoren/beroepsgroepen en dit derhalve de plek is waar zorgvuldig met privacy moet worden omgegaan en hierover afspraken moeten worden gemaakt, zoals het bewaren en beveiligen van persoonsgegevens. </w:t>
      </w:r>
    </w:p>
    <w:p w14:paraId="70C0AAD8" w14:textId="77777777" w:rsidR="00A82515" w:rsidRPr="00A65849" w:rsidRDefault="00A82515" w:rsidP="002E059C">
      <w:pPr>
        <w:spacing w:after="0" w:line="240" w:lineRule="auto"/>
        <w:rPr>
          <w:iCs/>
          <w:color w:val="000000" w:themeColor="text1"/>
          <w:sz w:val="20"/>
          <w:szCs w:val="20"/>
        </w:rPr>
      </w:pPr>
    </w:p>
    <w:p w14:paraId="74F63101" w14:textId="0B2DA286"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 xml:space="preserve">Als het casusoverleg is gecentreerd rond een school kan sprake zijn van een overleg waarin achtereenvolgens meerdere jongeren worden besproken; dit leidt dan tot een wisselende samenstelling waarbij ouders en professionals alleen aanschuiven voor zover zij direct betrokken zijn bij een casus. Het casusoverleg kan ook </w:t>
      </w:r>
      <w:proofErr w:type="spellStart"/>
      <w:r w:rsidRPr="00A65849">
        <w:rPr>
          <w:iCs/>
          <w:color w:val="000000" w:themeColor="text1"/>
          <w:sz w:val="20"/>
          <w:szCs w:val="20"/>
        </w:rPr>
        <w:t>bovenschools</w:t>
      </w:r>
      <w:proofErr w:type="spellEnd"/>
      <w:r w:rsidRPr="00A65849">
        <w:rPr>
          <w:iCs/>
          <w:color w:val="000000" w:themeColor="text1"/>
          <w:sz w:val="20"/>
          <w:szCs w:val="20"/>
        </w:rPr>
        <w:t xml:space="preserve"> zijn georganiseerd; bij een verzuim- of thuiszittersoverleg zullen naast vaste overlegpartners (bijvoorbeeld de leerplichtambtenaar, vertegenwoordiger samenwerkingsverband) ook wisselende deelnemers aanwezig zijn (bijvoorbeeld jeugdhulpprofessional, schoolvertegenwoordiger) die alleen meespreken over de jongere waar zij direct bij betrokken zijn.</w:t>
      </w:r>
    </w:p>
    <w:p w14:paraId="4C9C35C1" w14:textId="77777777" w:rsidR="00A82515" w:rsidRPr="00A65849" w:rsidRDefault="00A82515" w:rsidP="002E059C">
      <w:pPr>
        <w:spacing w:after="0" w:line="240" w:lineRule="auto"/>
        <w:rPr>
          <w:iCs/>
          <w:color w:val="000000" w:themeColor="text1"/>
          <w:sz w:val="20"/>
          <w:szCs w:val="20"/>
        </w:rPr>
      </w:pPr>
    </w:p>
    <w:p w14:paraId="23C2DAC4" w14:textId="17857FFB"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Casusoverleg veronderstelt ook procesregie; het Convenant bepaalt niet wie procesregisseur is, maar benoemt wel de noodzaak tot het maken van afspraken hierover</w:t>
      </w:r>
      <w:r w:rsidR="00C62DCC" w:rsidRPr="00A65849">
        <w:rPr>
          <w:iCs/>
          <w:color w:val="000000" w:themeColor="text1"/>
          <w:sz w:val="20"/>
          <w:szCs w:val="20"/>
        </w:rPr>
        <w:t>. I</w:t>
      </w:r>
      <w:r w:rsidRPr="00A65849">
        <w:rPr>
          <w:iCs/>
          <w:color w:val="000000" w:themeColor="text1"/>
          <w:sz w:val="20"/>
          <w:szCs w:val="20"/>
        </w:rPr>
        <w:t xml:space="preserve">n </w:t>
      </w:r>
      <w:r w:rsidRPr="00312773">
        <w:rPr>
          <w:b/>
          <w:bCs/>
          <w:iCs/>
          <w:color w:val="000000" w:themeColor="text1"/>
          <w:sz w:val="20"/>
          <w:szCs w:val="20"/>
        </w:rPr>
        <w:t>Bijlage 3</w:t>
      </w:r>
      <w:r w:rsidRPr="00312773">
        <w:rPr>
          <w:iCs/>
          <w:color w:val="000000" w:themeColor="text1"/>
          <w:sz w:val="20"/>
          <w:szCs w:val="20"/>
        </w:rPr>
        <w:t xml:space="preserve"> </w:t>
      </w:r>
      <w:r w:rsidR="00C62DCC" w:rsidRPr="00312773">
        <w:rPr>
          <w:iCs/>
          <w:color w:val="000000" w:themeColor="text1"/>
          <w:sz w:val="20"/>
          <w:szCs w:val="20"/>
        </w:rPr>
        <w:t>zijn diverse</w:t>
      </w:r>
      <w:r w:rsidR="00C62DCC" w:rsidRPr="00A65849">
        <w:rPr>
          <w:iCs/>
          <w:color w:val="000000" w:themeColor="text1"/>
          <w:sz w:val="20"/>
          <w:szCs w:val="20"/>
        </w:rPr>
        <w:t xml:space="preserve"> </w:t>
      </w:r>
      <w:proofErr w:type="spellStart"/>
      <w:r w:rsidR="00C62DCC" w:rsidRPr="00A65849">
        <w:rPr>
          <w:iCs/>
          <w:color w:val="000000" w:themeColor="text1"/>
          <w:sz w:val="20"/>
          <w:szCs w:val="20"/>
        </w:rPr>
        <w:t>casusoverleggen</w:t>
      </w:r>
      <w:proofErr w:type="spellEnd"/>
      <w:r w:rsidR="00C62DCC" w:rsidRPr="00A65849">
        <w:rPr>
          <w:iCs/>
          <w:color w:val="000000" w:themeColor="text1"/>
          <w:sz w:val="20"/>
          <w:szCs w:val="20"/>
        </w:rPr>
        <w:t xml:space="preserve"> nader beschreven en </w:t>
      </w:r>
      <w:r w:rsidRPr="00A65849">
        <w:rPr>
          <w:iCs/>
          <w:color w:val="000000" w:themeColor="text1"/>
          <w:sz w:val="20"/>
          <w:szCs w:val="20"/>
        </w:rPr>
        <w:t>is een checklist opgenomen voor het Casusoverleg.</w:t>
      </w:r>
    </w:p>
    <w:p w14:paraId="64A174C7" w14:textId="77777777" w:rsidR="00A82515" w:rsidRPr="00A65849" w:rsidRDefault="00A82515" w:rsidP="002E059C">
      <w:pPr>
        <w:spacing w:after="0" w:line="240" w:lineRule="auto"/>
        <w:rPr>
          <w:b/>
          <w:bCs/>
          <w:iCs/>
          <w:color w:val="000000" w:themeColor="text1"/>
          <w:sz w:val="20"/>
          <w:szCs w:val="20"/>
        </w:rPr>
      </w:pPr>
    </w:p>
    <w:p w14:paraId="054F5E29" w14:textId="1C7C38F3" w:rsidR="00276AE6" w:rsidRPr="00A65849" w:rsidRDefault="00276AE6" w:rsidP="002E059C">
      <w:pPr>
        <w:spacing w:after="0" w:line="240" w:lineRule="auto"/>
        <w:rPr>
          <w:b/>
          <w:bCs/>
          <w:iCs/>
          <w:color w:val="000000" w:themeColor="text1"/>
          <w:sz w:val="20"/>
          <w:szCs w:val="20"/>
        </w:rPr>
      </w:pPr>
      <w:r w:rsidRPr="00A65849">
        <w:rPr>
          <w:b/>
          <w:bCs/>
          <w:iCs/>
          <w:color w:val="000000" w:themeColor="text1"/>
          <w:sz w:val="20"/>
          <w:szCs w:val="20"/>
        </w:rPr>
        <w:t>Onderwijszorg-arrangement</w:t>
      </w:r>
    </w:p>
    <w:p w14:paraId="771986EF" w14:textId="77777777" w:rsidR="00A82515" w:rsidRPr="00A65849" w:rsidRDefault="00276AE6" w:rsidP="002E059C">
      <w:pPr>
        <w:spacing w:after="0" w:line="240" w:lineRule="auto"/>
        <w:rPr>
          <w:iCs/>
          <w:color w:val="000000" w:themeColor="text1"/>
          <w:sz w:val="20"/>
          <w:szCs w:val="20"/>
        </w:rPr>
      </w:pPr>
      <w:r w:rsidRPr="00A65849">
        <w:rPr>
          <w:iCs/>
          <w:color w:val="000000" w:themeColor="text1"/>
          <w:sz w:val="20"/>
          <w:szCs w:val="20"/>
        </w:rPr>
        <w:t>Het begrip ‘</w:t>
      </w:r>
      <w:r w:rsidRPr="00A65849">
        <w:rPr>
          <w:b/>
          <w:bCs/>
          <w:iCs/>
          <w:color w:val="000000" w:themeColor="text1"/>
          <w:sz w:val="20"/>
          <w:szCs w:val="20"/>
        </w:rPr>
        <w:t>Onderwijszorg-arrangement’</w:t>
      </w:r>
      <w:r w:rsidRPr="00A65849">
        <w:rPr>
          <w:iCs/>
          <w:color w:val="000000" w:themeColor="text1"/>
          <w:sz w:val="20"/>
          <w:szCs w:val="20"/>
        </w:rPr>
        <w:t xml:space="preserve"> wordt gebruikt als overkoepelende term voor alle samenwerking tussen onderwijs en jeugdhulp waarbij er een integraal hulpverleningsaanbod is van onderwijsondersteuning, zorg en jeugdhulp. Ze kunnen gericht zijn op individuele leerlingen of collectief worden aangeboden aan klassen of groepen van leerlingen. Hierbij wordt aangesloten op de definitie zoals de onderzoekers van de Evaluatie Passend Onderwijs die ook hebben gehanteerd</w:t>
      </w:r>
      <w:r w:rsidRPr="00A65849">
        <w:rPr>
          <w:rStyle w:val="Voetnootmarkering"/>
          <w:iCs/>
          <w:color w:val="000000" w:themeColor="text1"/>
          <w:sz w:val="20"/>
          <w:szCs w:val="20"/>
        </w:rPr>
        <w:footnoteReference w:id="1"/>
      </w:r>
      <w:r w:rsidRPr="00A65849">
        <w:rPr>
          <w:iCs/>
          <w:color w:val="000000" w:themeColor="text1"/>
          <w:sz w:val="20"/>
          <w:szCs w:val="20"/>
        </w:rPr>
        <w:t>.</w:t>
      </w:r>
    </w:p>
    <w:p w14:paraId="1519C2B2" w14:textId="77777777" w:rsidR="00A82515" w:rsidRPr="00A65849" w:rsidRDefault="00A82515" w:rsidP="002E059C">
      <w:pPr>
        <w:spacing w:after="0" w:line="240" w:lineRule="auto"/>
        <w:rPr>
          <w:iCs/>
          <w:color w:val="000000" w:themeColor="text1"/>
          <w:sz w:val="20"/>
          <w:szCs w:val="20"/>
        </w:rPr>
      </w:pPr>
    </w:p>
    <w:p w14:paraId="201C9252" w14:textId="02306184" w:rsidR="00276AE6" w:rsidRPr="00A65849" w:rsidRDefault="00276AE6" w:rsidP="002E059C">
      <w:pPr>
        <w:spacing w:after="0" w:line="240" w:lineRule="auto"/>
        <w:rPr>
          <w:b/>
          <w:bCs/>
          <w:iCs/>
          <w:color w:val="000000"/>
          <w:sz w:val="20"/>
          <w:szCs w:val="20"/>
        </w:rPr>
      </w:pPr>
      <w:r w:rsidRPr="00A65849">
        <w:rPr>
          <w:b/>
          <w:bCs/>
          <w:iCs/>
          <w:color w:val="000000"/>
          <w:sz w:val="20"/>
          <w:szCs w:val="20"/>
        </w:rPr>
        <w:t>Rol van ouders en jeugdigen</w:t>
      </w:r>
    </w:p>
    <w:p w14:paraId="032607F1" w14:textId="25D77D62"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De rol van ouders in de samenwerking onderwijs, gemeente en jeugdhulp is evident. Ren</w:t>
      </w:r>
      <w:r w:rsidRPr="00A65849">
        <w:rPr>
          <w:rFonts w:cstheme="minorHAnsi"/>
          <w:iCs/>
          <w:color w:val="000000" w:themeColor="text1"/>
          <w:sz w:val="20"/>
          <w:szCs w:val="20"/>
        </w:rPr>
        <w:t>é</w:t>
      </w:r>
      <w:r w:rsidRPr="00A65849">
        <w:rPr>
          <w:iCs/>
          <w:color w:val="000000" w:themeColor="text1"/>
          <w:sz w:val="20"/>
          <w:szCs w:val="20"/>
        </w:rPr>
        <w:t xml:space="preserve"> Peeters onderstreept in zijn advies dat de betrokkenheid van ouders essentieel is: “Als zij niet achter de aanpak staan of ontevreden zijn over de plek, dan is het geen duurzame oplossing”</w:t>
      </w:r>
      <w:r w:rsidRPr="00A65849">
        <w:rPr>
          <w:rStyle w:val="Voetnootmarkering"/>
          <w:iCs/>
          <w:color w:val="000000" w:themeColor="text1"/>
          <w:sz w:val="20"/>
          <w:szCs w:val="20"/>
        </w:rPr>
        <w:footnoteReference w:id="2"/>
      </w:r>
      <w:r w:rsidRPr="00A65849">
        <w:rPr>
          <w:iCs/>
          <w:color w:val="000000" w:themeColor="text1"/>
          <w:sz w:val="20"/>
          <w:szCs w:val="20"/>
        </w:rPr>
        <w:t>. Ouders zijn niet alleen wettelijk vertegenwoordiger van hun kind maar ook ervaringsdeskundige. Ouders hebben soms al veel hulpverleningstrajecten doorlopen, en beschikken over veel kennis ten aanzien van de specifieke situatie van de jongere en de thuissituatie. In het Convenant wordt daarom als uitgangspunt genomen dat ouders die het ouderlijk gezag bezitten altijd uitgenodigd worden voor deelname aan het Casusoverleg</w:t>
      </w:r>
      <w:r w:rsidR="00A82515" w:rsidRPr="00A65849">
        <w:rPr>
          <w:iCs/>
          <w:color w:val="000000" w:themeColor="text1"/>
          <w:sz w:val="20"/>
          <w:szCs w:val="20"/>
        </w:rPr>
        <w:t xml:space="preserve">, </w:t>
      </w:r>
      <w:r w:rsidRPr="00A65849">
        <w:rPr>
          <w:iCs/>
          <w:color w:val="000000" w:themeColor="text1"/>
          <w:sz w:val="20"/>
          <w:szCs w:val="20"/>
        </w:rPr>
        <w:t>zodat er een driehoek samenwerking ontstaat tussen onderwijs-ouders-jeugdhulp/zorg. De ouders met gezag bepalen in overleg met de jeugdhulpverlener welke informatie uit de begeleiding/behandeling door jeugdhulp wordt gedeeld in het Casusoverleg met overige partners.</w:t>
      </w:r>
    </w:p>
    <w:p w14:paraId="43728FE1" w14:textId="77777777" w:rsidR="00A82515" w:rsidRPr="00A65849" w:rsidRDefault="00A82515" w:rsidP="002E059C">
      <w:pPr>
        <w:spacing w:after="0" w:line="240" w:lineRule="auto"/>
        <w:rPr>
          <w:iCs/>
          <w:color w:val="000000" w:themeColor="text1"/>
          <w:sz w:val="20"/>
          <w:szCs w:val="20"/>
        </w:rPr>
      </w:pPr>
    </w:p>
    <w:p w14:paraId="650B6C36" w14:textId="32D57EE9"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Daarnaast gaat dit Convenant ervan uit dat jongeren vanaf 12 jaar met hun ouders, ook rechtstreeks participeren in het Casusoverleg. Jongeren tussen 12 en 16 jaar oefenen samen met hun ouders de privacy-rechten uit. Vanaf 16 jaar oefent de jongere de privacy-rechten zelfstandig uit.</w:t>
      </w:r>
    </w:p>
    <w:p w14:paraId="2425B403" w14:textId="77777777" w:rsidR="00A82515" w:rsidRPr="00A65849" w:rsidRDefault="00A82515" w:rsidP="002E059C">
      <w:pPr>
        <w:spacing w:after="0" w:line="240" w:lineRule="auto"/>
        <w:rPr>
          <w:iCs/>
          <w:color w:val="000000" w:themeColor="text1"/>
          <w:sz w:val="20"/>
          <w:szCs w:val="20"/>
        </w:rPr>
      </w:pPr>
    </w:p>
    <w:p w14:paraId="02432E49" w14:textId="10C578FB"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 xml:space="preserve">Voor alle jongeren (ook jonger dan 12 jaar) geldt een </w:t>
      </w:r>
      <w:proofErr w:type="spellStart"/>
      <w:r w:rsidRPr="00A65849">
        <w:rPr>
          <w:iCs/>
          <w:color w:val="000000" w:themeColor="text1"/>
          <w:sz w:val="20"/>
          <w:szCs w:val="20"/>
        </w:rPr>
        <w:t>hoorrecht</w:t>
      </w:r>
      <w:proofErr w:type="spellEnd"/>
      <w:r w:rsidRPr="00A65849">
        <w:rPr>
          <w:iCs/>
          <w:color w:val="000000" w:themeColor="text1"/>
          <w:sz w:val="20"/>
          <w:szCs w:val="20"/>
        </w:rPr>
        <w:t>; zij dienen gehoord te worden bij zaken die hen rechtstreeks aangaan</w:t>
      </w:r>
      <w:r w:rsidRPr="00A65849">
        <w:rPr>
          <w:rStyle w:val="Voetnootmarkering"/>
          <w:iCs/>
          <w:color w:val="000000" w:themeColor="text1"/>
          <w:sz w:val="20"/>
          <w:szCs w:val="20"/>
        </w:rPr>
        <w:footnoteReference w:id="3"/>
      </w:r>
      <w:r w:rsidRPr="00A65849">
        <w:rPr>
          <w:iCs/>
          <w:color w:val="000000" w:themeColor="text1"/>
          <w:sz w:val="20"/>
          <w:szCs w:val="20"/>
        </w:rPr>
        <w:t>. Hierbij moet wel worden aangetekend dat in de onderwijswetgeving is geregeld dat bij minderjarige leerlingen (dus jonger dan 18 jaar) de school de plicht heeft om ouders als wettelijke vertegenwoordiger van de leerling op de hoogte te houden van de voortgang van het onderwijs en de ouders ook dienen in te stemmen met het handelingsdeel van de ontwikkelingsperspectief (OPP) als de leerling extra ondersteuning moet hebben in het onderwijsproces. De ouders kunnen in het Casusoverleg worden ondersteund door een jeugdhulpprofessional, maar kunnen desgewenst ook iemand anders meenemen (bijvoorbeeld een cli</w:t>
      </w:r>
      <w:r w:rsidRPr="00A65849">
        <w:rPr>
          <w:rFonts w:cstheme="minorHAnsi"/>
          <w:iCs/>
          <w:color w:val="000000" w:themeColor="text1"/>
          <w:sz w:val="20"/>
          <w:szCs w:val="20"/>
        </w:rPr>
        <w:t>ë</w:t>
      </w:r>
      <w:r w:rsidRPr="00A65849">
        <w:rPr>
          <w:iCs/>
          <w:color w:val="000000" w:themeColor="text1"/>
          <w:sz w:val="20"/>
          <w:szCs w:val="20"/>
        </w:rPr>
        <w:t>ntondersteuner, een onderwijs(zorg)consulent of niet-professional).</w:t>
      </w:r>
    </w:p>
    <w:sectPr w:rsidR="00276AE6" w:rsidRPr="00A65849" w:rsidSect="00A65849">
      <w:headerReference w:type="default" r:id="rId11"/>
      <w:footerReference w:type="even" r:id="rId12"/>
      <w:footerReference w:type="default" r:id="rId13"/>
      <w:headerReference w:type="first" r:id="rId14"/>
      <w:footerReference w:type="first" r:id="rId15"/>
      <w:pgSz w:w="11900" w:h="16840"/>
      <w:pgMar w:top="1417" w:right="1417" w:bottom="1417" w:left="1418" w:header="708" w:footer="5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D931" w14:textId="77777777" w:rsidR="00711577" w:rsidRDefault="00711577" w:rsidP="009B73D5">
      <w:pPr>
        <w:spacing w:after="0" w:line="240" w:lineRule="auto"/>
      </w:pPr>
      <w:r>
        <w:separator/>
      </w:r>
    </w:p>
  </w:endnote>
  <w:endnote w:type="continuationSeparator" w:id="0">
    <w:p w14:paraId="4933F3B9" w14:textId="77777777" w:rsidR="00711577" w:rsidRDefault="00711577" w:rsidP="009B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Martel Light">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F280" w14:textId="551069AA" w:rsidR="00DE785E" w:rsidRDefault="00DE785E" w:rsidP="001B5F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088">
      <w:rPr>
        <w:rStyle w:val="Paginanummer"/>
        <w:noProof/>
      </w:rPr>
      <w:t>- 13 -</w:t>
    </w:r>
    <w:r>
      <w:rPr>
        <w:rStyle w:val="Paginanummer"/>
      </w:rPr>
      <w:fldChar w:fldCharType="end"/>
    </w:r>
  </w:p>
  <w:p w14:paraId="4011F82F" w14:textId="77777777" w:rsidR="00DE785E" w:rsidRDefault="00DE785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3241" w14:textId="71D42AF9" w:rsidR="007D6444" w:rsidRDefault="007D6444">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51A5" w14:textId="2C6E6749" w:rsidR="007D6444" w:rsidRDefault="00704435">
    <w:pPr>
      <w:pStyle w:val="Voettekst"/>
      <w:jc w:val="right"/>
    </w:pPr>
    <w:r>
      <w:rPr>
        <w:noProof/>
      </w:rPr>
      <w:drawing>
        <wp:anchor distT="0" distB="0" distL="114300" distR="114300" simplePos="0" relativeHeight="251688960" behindDoc="0" locked="0" layoutInCell="1" allowOverlap="1" wp14:anchorId="29F75B42" wp14:editId="7A577D8E">
          <wp:simplePos x="0" y="0"/>
          <wp:positionH relativeFrom="column">
            <wp:posOffset>2283460</wp:posOffset>
          </wp:positionH>
          <wp:positionV relativeFrom="paragraph">
            <wp:posOffset>-133985</wp:posOffset>
          </wp:positionV>
          <wp:extent cx="1121410" cy="584835"/>
          <wp:effectExtent l="0" t="0" r="2540" b="5715"/>
          <wp:wrapNone/>
          <wp:docPr id="978202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02446" name=""/>
                  <pic:cNvPicPr/>
                </pic:nvPicPr>
                <pic:blipFill>
                  <a:blip r:embed="rId1">
                    <a:extLst>
                      <a:ext uri="{28A0092B-C50C-407E-A947-70E740481C1C}">
                        <a14:useLocalDpi xmlns:a14="http://schemas.microsoft.com/office/drawing/2010/main" val="0"/>
                      </a:ext>
                    </a:extLst>
                  </a:blip>
                  <a:stretch>
                    <a:fillRect/>
                  </a:stretch>
                </pic:blipFill>
                <pic:spPr>
                  <a:xfrm>
                    <a:off x="0" y="0"/>
                    <a:ext cx="112141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7FC6E82" wp14:editId="51E06B83">
          <wp:simplePos x="0" y="0"/>
          <wp:positionH relativeFrom="column">
            <wp:posOffset>3652618</wp:posOffset>
          </wp:positionH>
          <wp:positionV relativeFrom="paragraph">
            <wp:posOffset>-70485</wp:posOffset>
          </wp:positionV>
          <wp:extent cx="831215" cy="480060"/>
          <wp:effectExtent l="0" t="0" r="6985" b="0"/>
          <wp:wrapNone/>
          <wp:docPr id="748064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8910" name=""/>
                  <pic:cNvPicPr/>
                </pic:nvPicPr>
                <pic:blipFill>
                  <a:blip r:embed="rId2">
                    <a:extLst>
                      <a:ext uri="{28A0092B-C50C-407E-A947-70E740481C1C}">
                        <a14:useLocalDpi xmlns:a14="http://schemas.microsoft.com/office/drawing/2010/main" val="0"/>
                      </a:ext>
                    </a:extLst>
                  </a:blip>
                  <a:stretch>
                    <a:fillRect/>
                  </a:stretch>
                </pic:blipFill>
                <pic:spPr>
                  <a:xfrm>
                    <a:off x="0" y="0"/>
                    <a:ext cx="831215"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0B88598" wp14:editId="42B5ECD1">
          <wp:simplePos x="0" y="0"/>
          <wp:positionH relativeFrom="column">
            <wp:posOffset>4641948</wp:posOffset>
          </wp:positionH>
          <wp:positionV relativeFrom="paragraph">
            <wp:posOffset>-81915</wp:posOffset>
          </wp:positionV>
          <wp:extent cx="1224280" cy="571500"/>
          <wp:effectExtent l="0" t="0" r="0" b="0"/>
          <wp:wrapNone/>
          <wp:docPr id="14583204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280" cy="5715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233D2277" wp14:editId="227D2C25">
          <wp:simplePos x="0" y="0"/>
          <wp:positionH relativeFrom="column">
            <wp:posOffset>4543</wp:posOffset>
          </wp:positionH>
          <wp:positionV relativeFrom="paragraph">
            <wp:posOffset>-87964</wp:posOffset>
          </wp:positionV>
          <wp:extent cx="616564" cy="537701"/>
          <wp:effectExtent l="0" t="0" r="0" b="0"/>
          <wp:wrapNone/>
          <wp:docPr id="15248691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179" cy="5382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F15E27A" wp14:editId="088994E7">
          <wp:simplePos x="0" y="0"/>
          <wp:positionH relativeFrom="column">
            <wp:posOffset>929005</wp:posOffset>
          </wp:positionH>
          <wp:positionV relativeFrom="paragraph">
            <wp:posOffset>-69117</wp:posOffset>
          </wp:positionV>
          <wp:extent cx="1093509" cy="342633"/>
          <wp:effectExtent l="0" t="0" r="0" b="635"/>
          <wp:wrapNone/>
          <wp:docPr id="9705104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94562" name=""/>
                  <pic:cNvPicPr/>
                </pic:nvPicPr>
                <pic:blipFill>
                  <a:blip r:embed="rId5">
                    <a:extLst>
                      <a:ext uri="{28A0092B-C50C-407E-A947-70E740481C1C}">
                        <a14:useLocalDpi xmlns:a14="http://schemas.microsoft.com/office/drawing/2010/main" val="0"/>
                      </a:ext>
                    </a:extLst>
                  </a:blip>
                  <a:stretch>
                    <a:fillRect/>
                  </a:stretch>
                </pic:blipFill>
                <pic:spPr>
                  <a:xfrm>
                    <a:off x="0" y="0"/>
                    <a:ext cx="1093509" cy="342633"/>
                  </a:xfrm>
                  <a:prstGeom prst="rect">
                    <a:avLst/>
                  </a:prstGeom>
                </pic:spPr>
              </pic:pic>
            </a:graphicData>
          </a:graphic>
          <wp14:sizeRelH relativeFrom="margin">
            <wp14:pctWidth>0</wp14:pctWidth>
          </wp14:sizeRelH>
          <wp14:sizeRelV relativeFrom="margin">
            <wp14:pctHeight>0</wp14:pctHeight>
          </wp14:sizeRelV>
        </wp:anchor>
      </w:drawing>
    </w:r>
  </w:p>
  <w:p w14:paraId="3651C949" w14:textId="295772DB" w:rsidR="007D6444" w:rsidRDefault="007D64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1FEF" w14:textId="77777777" w:rsidR="00711577" w:rsidRDefault="00711577" w:rsidP="009B73D5">
      <w:pPr>
        <w:spacing w:after="0" w:line="240" w:lineRule="auto"/>
      </w:pPr>
      <w:r>
        <w:separator/>
      </w:r>
    </w:p>
  </w:footnote>
  <w:footnote w:type="continuationSeparator" w:id="0">
    <w:p w14:paraId="66485D21" w14:textId="77777777" w:rsidR="00711577" w:rsidRDefault="00711577" w:rsidP="009B73D5">
      <w:pPr>
        <w:spacing w:after="0" w:line="240" w:lineRule="auto"/>
      </w:pPr>
      <w:r>
        <w:continuationSeparator/>
      </w:r>
    </w:p>
  </w:footnote>
  <w:footnote w:id="1">
    <w:p w14:paraId="665368C1" w14:textId="77777777" w:rsidR="00276AE6" w:rsidRDefault="00276AE6" w:rsidP="00276AE6">
      <w:pPr>
        <w:rPr>
          <w:i/>
          <w:color w:val="000000" w:themeColor="text1"/>
        </w:rPr>
      </w:pPr>
      <w:r>
        <w:rPr>
          <w:rStyle w:val="Voetnootmarkering"/>
        </w:rPr>
        <w:footnoteRef/>
      </w:r>
      <w:r>
        <w:t xml:space="preserve"> </w:t>
      </w:r>
      <w:r w:rsidRPr="00D715FE">
        <w:rPr>
          <w:rFonts w:cs="Source Sans Pro"/>
          <w:color w:val="000000"/>
          <w:sz w:val="16"/>
          <w:szCs w:val="16"/>
        </w:rPr>
        <w:t xml:space="preserve">Van der Grinten, M., Walraven, M., Kooij, D., </w:t>
      </w:r>
      <w:proofErr w:type="spellStart"/>
      <w:r w:rsidRPr="00D715FE">
        <w:rPr>
          <w:rFonts w:cs="Source Sans Pro"/>
          <w:color w:val="000000"/>
          <w:sz w:val="16"/>
          <w:szCs w:val="16"/>
        </w:rPr>
        <w:t>Bomhof</w:t>
      </w:r>
      <w:proofErr w:type="spellEnd"/>
      <w:r w:rsidRPr="00D715FE">
        <w:rPr>
          <w:rFonts w:cs="Source Sans Pro"/>
          <w:color w:val="000000"/>
          <w:sz w:val="16"/>
          <w:szCs w:val="16"/>
        </w:rPr>
        <w:t xml:space="preserve">, M., Smeets, E., &amp; </w:t>
      </w:r>
      <w:proofErr w:type="spellStart"/>
      <w:r w:rsidRPr="00D715FE">
        <w:rPr>
          <w:rFonts w:cs="Source Sans Pro"/>
          <w:color w:val="000000"/>
          <w:sz w:val="16"/>
          <w:szCs w:val="16"/>
        </w:rPr>
        <w:t>Ledoux</w:t>
      </w:r>
      <w:proofErr w:type="spellEnd"/>
      <w:r w:rsidRPr="00D715FE">
        <w:rPr>
          <w:rFonts w:cs="Source Sans Pro"/>
          <w:color w:val="000000"/>
          <w:sz w:val="16"/>
          <w:szCs w:val="16"/>
        </w:rPr>
        <w:t xml:space="preserve">, G. (2018) (p.8). </w:t>
      </w:r>
      <w:r w:rsidRPr="00D715FE">
        <w:rPr>
          <w:rFonts w:cs="Source Sans Pro"/>
          <w:i/>
          <w:iCs/>
          <w:color w:val="000000"/>
          <w:sz w:val="16"/>
          <w:szCs w:val="16"/>
        </w:rPr>
        <w:t>Landelijke inventarisa</w:t>
      </w:r>
      <w:r w:rsidRPr="00D715FE">
        <w:rPr>
          <w:rFonts w:cs="Source Sans Pro"/>
          <w:i/>
          <w:iCs/>
          <w:color w:val="000000"/>
          <w:sz w:val="16"/>
          <w:szCs w:val="16"/>
        </w:rPr>
        <w:softHyphen/>
        <w:t xml:space="preserve">tie aansluiting onderwijs en jeugdhulp. </w:t>
      </w:r>
      <w:r w:rsidRPr="00D715FE">
        <w:rPr>
          <w:rFonts w:cs="Source Sans Pro"/>
          <w:color w:val="000000"/>
          <w:sz w:val="16"/>
          <w:szCs w:val="16"/>
        </w:rPr>
        <w:t>Utrecht/Nijmegen/Amsterdam: Oberon/KBA/Kohnstamm Instituut.</w:t>
      </w:r>
    </w:p>
    <w:p w14:paraId="28E6A3D6" w14:textId="77777777" w:rsidR="00276AE6" w:rsidRDefault="00276AE6" w:rsidP="00276AE6">
      <w:pPr>
        <w:pStyle w:val="Voetnoottekst"/>
      </w:pPr>
    </w:p>
  </w:footnote>
  <w:footnote w:id="2">
    <w:p w14:paraId="33280C8E" w14:textId="77777777" w:rsidR="00276AE6" w:rsidRDefault="00276AE6" w:rsidP="00276AE6">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w:t>
      </w:r>
      <w:r>
        <w:rPr>
          <w:rFonts w:ascii="Calibri" w:hAnsi="Calibri" w:cs="Calibri"/>
          <w:color w:val="000000"/>
          <w:sz w:val="16"/>
          <w:szCs w:val="16"/>
        </w:rPr>
        <w:t>8</w:t>
      </w:r>
      <w:r w:rsidRPr="0078371E">
        <w:rPr>
          <w:rFonts w:ascii="Calibri" w:hAnsi="Calibri" w:cs="Calibri"/>
          <w:color w:val="000000"/>
          <w:sz w:val="16"/>
          <w:szCs w:val="16"/>
        </w:rPr>
        <w:t>).</w:t>
      </w:r>
    </w:p>
  </w:footnote>
  <w:footnote w:id="3">
    <w:p w14:paraId="227665D3" w14:textId="77777777" w:rsidR="00276AE6" w:rsidRDefault="00276AE6" w:rsidP="00276AE6">
      <w:pPr>
        <w:pStyle w:val="Voetnoottekst"/>
      </w:pPr>
      <w:r>
        <w:rPr>
          <w:rStyle w:val="Voetnootmarkering"/>
        </w:rPr>
        <w:footnoteRef/>
      </w:r>
      <w:r>
        <w:t xml:space="preserve"> </w:t>
      </w:r>
      <w:r w:rsidRPr="008710BC">
        <w:rPr>
          <w:sz w:val="16"/>
          <w:szCs w:val="16"/>
        </w:rPr>
        <w:t xml:space="preserve">Dit </w:t>
      </w:r>
      <w:proofErr w:type="spellStart"/>
      <w:r w:rsidRPr="008710BC">
        <w:rPr>
          <w:sz w:val="16"/>
          <w:szCs w:val="16"/>
        </w:rPr>
        <w:t>hoorrecht</w:t>
      </w:r>
      <w:proofErr w:type="spellEnd"/>
      <w:r w:rsidRPr="008710BC">
        <w:rPr>
          <w:sz w:val="16"/>
          <w:szCs w:val="16"/>
        </w:rPr>
        <w:t xml:space="preserve"> </w:t>
      </w:r>
      <w:r>
        <w:rPr>
          <w:sz w:val="16"/>
          <w:szCs w:val="16"/>
        </w:rPr>
        <w:t>is</w:t>
      </w:r>
      <w:r w:rsidRPr="008710BC">
        <w:rPr>
          <w:sz w:val="16"/>
          <w:szCs w:val="16"/>
        </w:rPr>
        <w:t xml:space="preserve"> geregeld in artikel 12 van het VN-verdrag inzake </w:t>
      </w:r>
      <w:r>
        <w:rPr>
          <w:sz w:val="16"/>
          <w:szCs w:val="16"/>
        </w:rPr>
        <w:t xml:space="preserve">de </w:t>
      </w:r>
      <w:r w:rsidRPr="008710BC">
        <w:rPr>
          <w:sz w:val="16"/>
          <w:szCs w:val="16"/>
        </w:rPr>
        <w:t>rechten van het kind.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86A3" w14:textId="558198A4" w:rsidR="00704435" w:rsidRDefault="00312773" w:rsidP="00704435">
    <w:pPr>
      <w:pStyle w:val="Koptekst"/>
      <w:tabs>
        <w:tab w:val="clear" w:pos="4536"/>
        <w:tab w:val="clear" w:pos="9072"/>
        <w:tab w:val="left" w:pos="5597"/>
      </w:tabs>
    </w:pPr>
    <w:sdt>
      <w:sdtPr>
        <w:id w:val="-771780317"/>
        <w:docPartObj>
          <w:docPartGallery w:val="Page Numbers (Margins)"/>
          <w:docPartUnique/>
        </w:docPartObj>
      </w:sdtPr>
      <w:sdtEndPr/>
      <w:sdtContent>
        <w:r w:rsidR="00AC7E77">
          <w:rPr>
            <w:noProof/>
          </w:rPr>
          <mc:AlternateContent>
            <mc:Choice Requires="wps">
              <w:drawing>
                <wp:anchor distT="0" distB="0" distL="114300" distR="114300" simplePos="0" relativeHeight="251709440" behindDoc="0" locked="0" layoutInCell="0" allowOverlap="1" wp14:anchorId="54CF2E5C" wp14:editId="7C2F2885">
                  <wp:simplePos x="0" y="0"/>
                  <wp:positionH relativeFrom="rightMargin">
                    <wp:align>right</wp:align>
                  </wp:positionH>
                  <wp:positionV relativeFrom="margin">
                    <wp:align>center</wp:align>
                  </wp:positionV>
                  <wp:extent cx="727710" cy="329565"/>
                  <wp:effectExtent l="0" t="0" r="0" b="3810"/>
                  <wp:wrapNone/>
                  <wp:docPr id="212017823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255AA" w14:textId="77777777" w:rsidR="00AC7E77" w:rsidRDefault="00AC7E77">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4CF2E5C" id="Rechthoek 3" o:spid="_x0000_s1026" style="position:absolute;margin-left:6.1pt;margin-top:0;width:57.3pt;height:25.95pt;z-index:2517094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2B3255AA" w14:textId="77777777" w:rsidR="00AC7E77" w:rsidRDefault="00AC7E77">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7044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4D18" w14:textId="2735B246" w:rsidR="00E946B7" w:rsidRDefault="00312773">
    <w:pPr>
      <w:pStyle w:val="Koptekst"/>
    </w:pPr>
    <w:sdt>
      <w:sdtPr>
        <w:id w:val="1868370"/>
        <w:docPartObj>
          <w:docPartGallery w:val="Page Numbers (Margins)"/>
          <w:docPartUnique/>
        </w:docPartObj>
      </w:sdtPr>
      <w:sdtEndPr/>
      <w:sdtContent>
        <w:r w:rsidR="00962621">
          <w:rPr>
            <w:noProof/>
          </w:rPr>
          <mc:AlternateContent>
            <mc:Choice Requires="wps">
              <w:drawing>
                <wp:anchor distT="0" distB="0" distL="114300" distR="114300" simplePos="0" relativeHeight="251707392" behindDoc="0" locked="0" layoutInCell="0" allowOverlap="1" wp14:anchorId="1BF3F976" wp14:editId="21D86ABA">
                  <wp:simplePos x="0" y="0"/>
                  <wp:positionH relativeFrom="rightMargin">
                    <wp:align>right</wp:align>
                  </wp:positionH>
                  <wp:positionV relativeFrom="margin">
                    <wp:align>center</wp:align>
                  </wp:positionV>
                  <wp:extent cx="727710" cy="329565"/>
                  <wp:effectExtent l="0" t="0" r="0" b="3810"/>
                  <wp:wrapNone/>
                  <wp:docPr id="192930386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5E700" w14:textId="77777777" w:rsidR="00962621" w:rsidRDefault="00962621">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BF3F976" id="Rechthoek 2" o:spid="_x0000_s1027" style="position:absolute;margin-left:6.1pt;margin-top:0;width:57.3pt;height:25.95pt;z-index:251707392;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" o:allowincell="f" stroked="f">
                  <v:textbox>
                    <w:txbxContent>
                      <w:p w14:paraId="79B5E700" w14:textId="77777777" w:rsidR="00962621" w:rsidRDefault="00962621">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D0414B">
      <w:rPr>
        <w:noProof/>
      </w:rPr>
      <w:drawing>
        <wp:anchor distT="0" distB="0" distL="114300" distR="114300" simplePos="0" relativeHeight="251703296" behindDoc="0" locked="0" layoutInCell="1" allowOverlap="1" wp14:anchorId="04F81516" wp14:editId="7DF15679">
          <wp:simplePos x="0" y="0"/>
          <wp:positionH relativeFrom="column">
            <wp:posOffset>1097280</wp:posOffset>
          </wp:positionH>
          <wp:positionV relativeFrom="paragraph">
            <wp:posOffset>-635</wp:posOffset>
          </wp:positionV>
          <wp:extent cx="1013460" cy="500190"/>
          <wp:effectExtent l="0" t="0" r="0" b="0"/>
          <wp:wrapNone/>
          <wp:docPr id="11224936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50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669">
      <w:rPr>
        <w:noProof/>
      </w:rPr>
      <w:drawing>
        <wp:anchor distT="0" distB="0" distL="114300" distR="114300" simplePos="0" relativeHeight="251699200" behindDoc="0" locked="0" layoutInCell="1" allowOverlap="1" wp14:anchorId="6BEFC358" wp14:editId="703D0D9C">
          <wp:simplePos x="0" y="0"/>
          <wp:positionH relativeFrom="column">
            <wp:posOffset>2286000</wp:posOffset>
          </wp:positionH>
          <wp:positionV relativeFrom="paragraph">
            <wp:posOffset>-180340</wp:posOffset>
          </wp:positionV>
          <wp:extent cx="716280" cy="713974"/>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16280" cy="713974"/>
                  </a:xfrm>
                  <a:prstGeom prst="rect">
                    <a:avLst/>
                  </a:prstGeom>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66432" behindDoc="0" locked="0" layoutInCell="1" allowOverlap="1" wp14:anchorId="1A5BBE43" wp14:editId="0B3E7F79">
          <wp:simplePos x="0" y="0"/>
          <wp:positionH relativeFrom="column">
            <wp:posOffset>4719320</wp:posOffset>
          </wp:positionH>
          <wp:positionV relativeFrom="paragraph">
            <wp:posOffset>-230505</wp:posOffset>
          </wp:positionV>
          <wp:extent cx="1403985" cy="762635"/>
          <wp:effectExtent l="0" t="0" r="5715" b="0"/>
          <wp:wrapNone/>
          <wp:docPr id="631769271" name="Afbeelding 63176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985" cy="762635"/>
                  </a:xfrm>
                  <a:prstGeom prst="rect">
                    <a:avLst/>
                  </a:prstGeom>
                  <a:noFill/>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68480" behindDoc="0" locked="0" layoutInCell="1" allowOverlap="1" wp14:anchorId="581215F5" wp14:editId="74F67DE3">
          <wp:simplePos x="0" y="0"/>
          <wp:positionH relativeFrom="column">
            <wp:posOffset>4445</wp:posOffset>
          </wp:positionH>
          <wp:positionV relativeFrom="paragraph">
            <wp:posOffset>-106680</wp:posOffset>
          </wp:positionV>
          <wp:extent cx="867410" cy="474345"/>
          <wp:effectExtent l="0" t="0" r="8890" b="1905"/>
          <wp:wrapNone/>
          <wp:docPr id="1213378740" name="Afbeelding 121337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7410" cy="474345"/>
                  </a:xfrm>
                  <a:prstGeom prst="rect">
                    <a:avLst/>
                  </a:prstGeom>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71552" behindDoc="0" locked="0" layoutInCell="1" allowOverlap="1" wp14:anchorId="1BC94985" wp14:editId="67F2AF26">
          <wp:simplePos x="0" y="0"/>
          <wp:positionH relativeFrom="column">
            <wp:posOffset>3061970</wp:posOffset>
          </wp:positionH>
          <wp:positionV relativeFrom="paragraph">
            <wp:posOffset>-20955</wp:posOffset>
          </wp:positionV>
          <wp:extent cx="1800225" cy="318135"/>
          <wp:effectExtent l="0" t="0" r="9525" b="5715"/>
          <wp:wrapNone/>
          <wp:docPr id="120979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73125" name=""/>
                  <pic:cNvPicPr/>
                </pic:nvPicPr>
                <pic:blipFill>
                  <a:blip r:embed="rId5">
                    <a:extLst>
                      <a:ext uri="{28A0092B-C50C-407E-A947-70E740481C1C}">
                        <a14:useLocalDpi xmlns:a14="http://schemas.microsoft.com/office/drawing/2010/main" val="0"/>
                      </a:ext>
                    </a:extLst>
                  </a:blip>
                  <a:stretch>
                    <a:fillRect/>
                  </a:stretch>
                </pic:blipFill>
                <pic:spPr>
                  <a:xfrm>
                    <a:off x="0" y="0"/>
                    <a:ext cx="1800225" cy="318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7E6223"/>
    <w:multiLevelType w:val="hybridMultilevel"/>
    <w:tmpl w:val="229B9C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0F80"/>
    <w:multiLevelType w:val="hybridMultilevel"/>
    <w:tmpl w:val="E354A9FC"/>
    <w:lvl w:ilvl="0" w:tplc="FFFFFFFF">
      <w:start w:val="1"/>
      <w:numFmt w:val="decimal"/>
      <w:lvlText w:val="3.%1."/>
      <w:lvlJc w:val="left"/>
      <w:pPr>
        <w:ind w:left="720" w:hanging="360"/>
      </w:pPr>
      <w:rPr>
        <w:rFonts w:hint="default"/>
      </w:rPr>
    </w:lvl>
    <w:lvl w:ilvl="1" w:tplc="FFFFFFFF">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0063C8"/>
    <w:multiLevelType w:val="multilevel"/>
    <w:tmpl w:val="5F0E130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6C1426C"/>
    <w:multiLevelType w:val="multilevel"/>
    <w:tmpl w:val="C128997E"/>
    <w:lvl w:ilvl="0">
      <w:start w:val="1"/>
      <w:numFmt w:val="decimal"/>
      <w:lvlText w:val="%1"/>
      <w:lvlJc w:val="left"/>
      <w:pPr>
        <w:ind w:left="375" w:hanging="375"/>
      </w:pPr>
      <w:rPr>
        <w:rFonts w:hint="default"/>
      </w:rPr>
    </w:lvl>
    <w:lvl w:ilvl="1">
      <w:start w:val="17"/>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AEF2027"/>
    <w:multiLevelType w:val="hybridMultilevel"/>
    <w:tmpl w:val="6EBA4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B17A08"/>
    <w:multiLevelType w:val="hybridMultilevel"/>
    <w:tmpl w:val="465A4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F46576"/>
    <w:multiLevelType w:val="hybridMultilevel"/>
    <w:tmpl w:val="1D7EBD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1964EF"/>
    <w:multiLevelType w:val="hybridMultilevel"/>
    <w:tmpl w:val="D08C4AE8"/>
    <w:lvl w:ilvl="0" w:tplc="CD64EA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7258EE"/>
    <w:multiLevelType w:val="hybridMultilevel"/>
    <w:tmpl w:val="F6F26C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DA0A11"/>
    <w:multiLevelType w:val="hybridMultilevel"/>
    <w:tmpl w:val="B73888BA"/>
    <w:lvl w:ilvl="0" w:tplc="6082B700">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FD1095"/>
    <w:multiLevelType w:val="hybridMultilevel"/>
    <w:tmpl w:val="8982B5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DF2340"/>
    <w:multiLevelType w:val="hybridMultilevel"/>
    <w:tmpl w:val="B4BC2C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40723C"/>
    <w:multiLevelType w:val="hybridMultilevel"/>
    <w:tmpl w:val="FBDCEC5C"/>
    <w:lvl w:ilvl="0" w:tplc="D9C876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457F3E"/>
    <w:multiLevelType w:val="hybridMultilevel"/>
    <w:tmpl w:val="7A0E003C"/>
    <w:lvl w:ilvl="0" w:tplc="DA72CBA2">
      <w:start w:val="3"/>
      <w:numFmt w:val="bullet"/>
      <w:lvlText w:val="-"/>
      <w:lvlJc w:val="left"/>
      <w:pPr>
        <w:ind w:left="1287" w:hanging="360"/>
      </w:pPr>
      <w:rPr>
        <w:rFonts w:ascii="Calibri" w:eastAsiaTheme="minorHAnsi" w:hAnsi="Calibri" w:cs="Calibri" w:hint="default"/>
      </w:rPr>
    </w:lvl>
    <w:lvl w:ilvl="1" w:tplc="04130003">
      <w:start w:val="1"/>
      <w:numFmt w:val="bullet"/>
      <w:lvlText w:val="o"/>
      <w:lvlJc w:val="left"/>
      <w:pPr>
        <w:ind w:left="2007" w:hanging="360"/>
      </w:pPr>
      <w:rPr>
        <w:rFonts w:ascii="Courier New" w:hAnsi="Courier New" w:cs="Courier New" w:hint="default"/>
      </w:rPr>
    </w:lvl>
    <w:lvl w:ilvl="2" w:tplc="04130005">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295D05C6"/>
    <w:multiLevelType w:val="hybridMultilevel"/>
    <w:tmpl w:val="5C9AF2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E9396E"/>
    <w:multiLevelType w:val="hybridMultilevel"/>
    <w:tmpl w:val="F8A0B3A0"/>
    <w:lvl w:ilvl="0" w:tplc="16D074C4">
      <w:start w:val="1"/>
      <w:numFmt w:val="decimal"/>
      <w:lvlText w:val="1.%1."/>
      <w:lvlJc w:val="left"/>
      <w:pPr>
        <w:ind w:left="1350" w:hanging="360"/>
      </w:pPr>
      <w:rPr>
        <w:rFonts w:hint="default"/>
      </w:rPr>
    </w:lvl>
    <w:lvl w:ilvl="1" w:tplc="04130019">
      <w:start w:val="1"/>
      <w:numFmt w:val="lowerLetter"/>
      <w:lvlText w:val="%2."/>
      <w:lvlJc w:val="left"/>
      <w:pPr>
        <w:ind w:left="3788" w:hanging="360"/>
      </w:pPr>
    </w:lvl>
    <w:lvl w:ilvl="2" w:tplc="0413001B" w:tentative="1">
      <w:start w:val="1"/>
      <w:numFmt w:val="lowerRoman"/>
      <w:lvlText w:val="%3."/>
      <w:lvlJc w:val="right"/>
      <w:pPr>
        <w:ind w:left="4508" w:hanging="180"/>
      </w:pPr>
    </w:lvl>
    <w:lvl w:ilvl="3" w:tplc="0413000F" w:tentative="1">
      <w:start w:val="1"/>
      <w:numFmt w:val="decimal"/>
      <w:lvlText w:val="%4."/>
      <w:lvlJc w:val="left"/>
      <w:pPr>
        <w:ind w:left="5228" w:hanging="360"/>
      </w:pPr>
    </w:lvl>
    <w:lvl w:ilvl="4" w:tplc="04130019" w:tentative="1">
      <w:start w:val="1"/>
      <w:numFmt w:val="lowerLetter"/>
      <w:lvlText w:val="%5."/>
      <w:lvlJc w:val="left"/>
      <w:pPr>
        <w:ind w:left="5948" w:hanging="360"/>
      </w:pPr>
    </w:lvl>
    <w:lvl w:ilvl="5" w:tplc="0413001B" w:tentative="1">
      <w:start w:val="1"/>
      <w:numFmt w:val="lowerRoman"/>
      <w:lvlText w:val="%6."/>
      <w:lvlJc w:val="right"/>
      <w:pPr>
        <w:ind w:left="6668" w:hanging="180"/>
      </w:pPr>
    </w:lvl>
    <w:lvl w:ilvl="6" w:tplc="0413000F" w:tentative="1">
      <w:start w:val="1"/>
      <w:numFmt w:val="decimal"/>
      <w:lvlText w:val="%7."/>
      <w:lvlJc w:val="left"/>
      <w:pPr>
        <w:ind w:left="7388" w:hanging="360"/>
      </w:pPr>
    </w:lvl>
    <w:lvl w:ilvl="7" w:tplc="04130019" w:tentative="1">
      <w:start w:val="1"/>
      <w:numFmt w:val="lowerLetter"/>
      <w:lvlText w:val="%8."/>
      <w:lvlJc w:val="left"/>
      <w:pPr>
        <w:ind w:left="8108" w:hanging="360"/>
      </w:pPr>
    </w:lvl>
    <w:lvl w:ilvl="8" w:tplc="0413001B" w:tentative="1">
      <w:start w:val="1"/>
      <w:numFmt w:val="lowerRoman"/>
      <w:lvlText w:val="%9."/>
      <w:lvlJc w:val="right"/>
      <w:pPr>
        <w:ind w:left="8828" w:hanging="180"/>
      </w:pPr>
    </w:lvl>
  </w:abstractNum>
  <w:abstractNum w:abstractNumId="16" w15:restartNumberingAfterBreak="0">
    <w:nsid w:val="30305A89"/>
    <w:multiLevelType w:val="hybridMultilevel"/>
    <w:tmpl w:val="14B0E19C"/>
    <w:lvl w:ilvl="0" w:tplc="D876B44E">
      <w:start w:val="1"/>
      <w:numFmt w:val="bullet"/>
      <w:lvlText w:val=""/>
      <w:lvlJc w:val="left"/>
      <w:pPr>
        <w:ind w:left="720" w:hanging="360"/>
      </w:pPr>
      <w:rPr>
        <w:rFonts w:ascii="Symbol" w:hAnsi="Symbol"/>
      </w:rPr>
    </w:lvl>
    <w:lvl w:ilvl="1" w:tplc="94CAB588">
      <w:start w:val="1"/>
      <w:numFmt w:val="bullet"/>
      <w:lvlText w:val=""/>
      <w:lvlJc w:val="left"/>
      <w:pPr>
        <w:ind w:left="720" w:hanging="360"/>
      </w:pPr>
      <w:rPr>
        <w:rFonts w:ascii="Symbol" w:hAnsi="Symbol"/>
      </w:rPr>
    </w:lvl>
    <w:lvl w:ilvl="2" w:tplc="D7D6DC60">
      <w:start w:val="1"/>
      <w:numFmt w:val="bullet"/>
      <w:lvlText w:val=""/>
      <w:lvlJc w:val="left"/>
      <w:pPr>
        <w:ind w:left="720" w:hanging="360"/>
      </w:pPr>
      <w:rPr>
        <w:rFonts w:ascii="Symbol" w:hAnsi="Symbol"/>
      </w:rPr>
    </w:lvl>
    <w:lvl w:ilvl="3" w:tplc="ED183954">
      <w:start w:val="1"/>
      <w:numFmt w:val="bullet"/>
      <w:lvlText w:val=""/>
      <w:lvlJc w:val="left"/>
      <w:pPr>
        <w:ind w:left="720" w:hanging="360"/>
      </w:pPr>
      <w:rPr>
        <w:rFonts w:ascii="Symbol" w:hAnsi="Symbol"/>
      </w:rPr>
    </w:lvl>
    <w:lvl w:ilvl="4" w:tplc="C9B84EFA">
      <w:start w:val="1"/>
      <w:numFmt w:val="bullet"/>
      <w:lvlText w:val=""/>
      <w:lvlJc w:val="left"/>
      <w:pPr>
        <w:ind w:left="720" w:hanging="360"/>
      </w:pPr>
      <w:rPr>
        <w:rFonts w:ascii="Symbol" w:hAnsi="Symbol"/>
      </w:rPr>
    </w:lvl>
    <w:lvl w:ilvl="5" w:tplc="4F98D4B6">
      <w:start w:val="1"/>
      <w:numFmt w:val="bullet"/>
      <w:lvlText w:val=""/>
      <w:lvlJc w:val="left"/>
      <w:pPr>
        <w:ind w:left="720" w:hanging="360"/>
      </w:pPr>
      <w:rPr>
        <w:rFonts w:ascii="Symbol" w:hAnsi="Symbol"/>
      </w:rPr>
    </w:lvl>
    <w:lvl w:ilvl="6" w:tplc="D69C969C">
      <w:start w:val="1"/>
      <w:numFmt w:val="bullet"/>
      <w:lvlText w:val=""/>
      <w:lvlJc w:val="left"/>
      <w:pPr>
        <w:ind w:left="720" w:hanging="360"/>
      </w:pPr>
      <w:rPr>
        <w:rFonts w:ascii="Symbol" w:hAnsi="Symbol"/>
      </w:rPr>
    </w:lvl>
    <w:lvl w:ilvl="7" w:tplc="674AD82C">
      <w:start w:val="1"/>
      <w:numFmt w:val="bullet"/>
      <w:lvlText w:val=""/>
      <w:lvlJc w:val="left"/>
      <w:pPr>
        <w:ind w:left="720" w:hanging="360"/>
      </w:pPr>
      <w:rPr>
        <w:rFonts w:ascii="Symbol" w:hAnsi="Symbol"/>
      </w:rPr>
    </w:lvl>
    <w:lvl w:ilvl="8" w:tplc="B37E7916">
      <w:start w:val="1"/>
      <w:numFmt w:val="bullet"/>
      <w:lvlText w:val=""/>
      <w:lvlJc w:val="left"/>
      <w:pPr>
        <w:ind w:left="720" w:hanging="360"/>
      </w:pPr>
      <w:rPr>
        <w:rFonts w:ascii="Symbol" w:hAnsi="Symbol"/>
      </w:rPr>
    </w:lvl>
  </w:abstractNum>
  <w:abstractNum w:abstractNumId="17" w15:restartNumberingAfterBreak="0">
    <w:nsid w:val="31AC515E"/>
    <w:multiLevelType w:val="hybridMultilevel"/>
    <w:tmpl w:val="50E2821E"/>
    <w:lvl w:ilvl="0" w:tplc="CD64EABA">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8" w15:restartNumberingAfterBreak="0">
    <w:nsid w:val="33185ED4"/>
    <w:multiLevelType w:val="hybridMultilevel"/>
    <w:tmpl w:val="7BFAC9EE"/>
    <w:lvl w:ilvl="0" w:tplc="0413000F">
      <w:start w:val="1"/>
      <w:numFmt w:val="decimal"/>
      <w:lvlText w:val="%1."/>
      <w:lvlJc w:val="left"/>
      <w:pPr>
        <w:ind w:left="1571" w:hanging="360"/>
      </w:pPr>
    </w:lvl>
    <w:lvl w:ilvl="1" w:tplc="04130019">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9" w15:restartNumberingAfterBreak="0">
    <w:nsid w:val="34030CCC"/>
    <w:multiLevelType w:val="multilevel"/>
    <w:tmpl w:val="51E07BB6"/>
    <w:lvl w:ilvl="0">
      <w:start w:val="1"/>
      <w:numFmt w:val="decimal"/>
      <w:lvlText w:val="%1"/>
      <w:lvlJc w:val="left"/>
      <w:pPr>
        <w:ind w:left="375" w:hanging="375"/>
      </w:pPr>
      <w:rPr>
        <w:rFonts w:hint="default"/>
      </w:rPr>
    </w:lvl>
    <w:lvl w:ilvl="1">
      <w:start w:val="17"/>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4A462D10"/>
    <w:multiLevelType w:val="hybridMultilevel"/>
    <w:tmpl w:val="003A1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AA5850"/>
    <w:multiLevelType w:val="hybridMultilevel"/>
    <w:tmpl w:val="6D7A3942"/>
    <w:lvl w:ilvl="0" w:tplc="D340F0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032D7E"/>
    <w:multiLevelType w:val="hybridMultilevel"/>
    <w:tmpl w:val="FD8EFAF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3" w15:restartNumberingAfterBreak="0">
    <w:nsid w:val="576A4A3E"/>
    <w:multiLevelType w:val="hybridMultilevel"/>
    <w:tmpl w:val="58A05FB6"/>
    <w:lvl w:ilvl="0" w:tplc="6C94056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27103B"/>
    <w:multiLevelType w:val="hybridMultilevel"/>
    <w:tmpl w:val="99E2ECF8"/>
    <w:lvl w:ilvl="0" w:tplc="04130001">
      <w:start w:val="1"/>
      <w:numFmt w:val="bullet"/>
      <w:lvlText w:val=""/>
      <w:lvlJc w:val="left"/>
      <w:pPr>
        <w:ind w:left="720" w:hanging="360"/>
      </w:pPr>
      <w:rPr>
        <w:rFonts w:ascii="Symbol" w:hAnsi="Symbol" w:hint="default"/>
      </w:rPr>
    </w:lvl>
    <w:lvl w:ilvl="1" w:tplc="8FC27D26">
      <w:start w:val="9"/>
      <w:numFmt w:val="bullet"/>
      <w:lvlText w:val="•"/>
      <w:lvlJc w:val="left"/>
      <w:pPr>
        <w:ind w:left="644"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390565"/>
    <w:multiLevelType w:val="hybridMultilevel"/>
    <w:tmpl w:val="29F639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A51E8C"/>
    <w:multiLevelType w:val="hybridMultilevel"/>
    <w:tmpl w:val="06125C2E"/>
    <w:lvl w:ilvl="0" w:tplc="90FEC5F2">
      <w:start w:val="1"/>
      <w:numFmt w:val="decimal"/>
      <w:lvlText w:val="4.%1."/>
      <w:lvlJc w:val="left"/>
      <w:pPr>
        <w:ind w:left="720" w:hanging="360"/>
      </w:pPr>
      <w:rPr>
        <w:rFonts w:hint="default"/>
        <w:i w:val="0"/>
        <w:color w:val="000000" w:themeColor="text1"/>
      </w:rPr>
    </w:lvl>
    <w:lvl w:ilvl="1" w:tplc="861ED36E">
      <w:start w:val="1"/>
      <w:numFmt w:val="lowerLetter"/>
      <w:lvlText w:val="%2."/>
      <w:lvlJc w:val="left"/>
      <w:pPr>
        <w:ind w:left="1440" w:hanging="360"/>
      </w:pPr>
      <w:rPr>
        <w:i w:val="0"/>
        <w:color w:val="000000" w:themeColor="text1"/>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2914CD"/>
    <w:multiLevelType w:val="hybridMultilevel"/>
    <w:tmpl w:val="78142FA6"/>
    <w:lvl w:ilvl="0" w:tplc="0413000B">
      <w:start w:val="1"/>
      <w:numFmt w:val="bullet"/>
      <w:lvlText w:val=""/>
      <w:lvlJc w:val="left"/>
      <w:pPr>
        <w:ind w:left="1485" w:hanging="360"/>
      </w:pPr>
      <w:rPr>
        <w:rFonts w:ascii="Wingdings" w:hAnsi="Wingdings"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28" w15:restartNumberingAfterBreak="0">
    <w:nsid w:val="60073C12"/>
    <w:multiLevelType w:val="multilevel"/>
    <w:tmpl w:val="5D0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074293"/>
    <w:multiLevelType w:val="hybridMultilevel"/>
    <w:tmpl w:val="69BE2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2175C4A"/>
    <w:multiLevelType w:val="hybridMultilevel"/>
    <w:tmpl w:val="8C3C72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50D69C3"/>
    <w:multiLevelType w:val="hybridMultilevel"/>
    <w:tmpl w:val="B3D2FB9A"/>
    <w:lvl w:ilvl="0" w:tplc="103E63F6">
      <w:start w:val="1"/>
      <w:numFmt w:val="decimal"/>
      <w:lvlText w:val="14.%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5A2409B"/>
    <w:multiLevelType w:val="hybridMultilevel"/>
    <w:tmpl w:val="6E6A30BC"/>
    <w:lvl w:ilvl="0" w:tplc="67BAB842">
      <w:start w:val="1"/>
      <w:numFmt w:val="lowerLetter"/>
      <w:lvlText w:val="%1."/>
      <w:lvlJc w:val="left"/>
      <w:pPr>
        <w:ind w:left="144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71E25EA"/>
    <w:multiLevelType w:val="hybridMultilevel"/>
    <w:tmpl w:val="D34A56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CD0EC2"/>
    <w:multiLevelType w:val="hybridMultilevel"/>
    <w:tmpl w:val="BB1499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0E44BE"/>
    <w:multiLevelType w:val="hybridMultilevel"/>
    <w:tmpl w:val="E354A9FC"/>
    <w:lvl w:ilvl="0" w:tplc="B26A43CC">
      <w:start w:val="1"/>
      <w:numFmt w:val="decimal"/>
      <w:lvlText w:val="3.%1."/>
      <w:lvlJc w:val="left"/>
      <w:pPr>
        <w:ind w:left="720" w:hanging="360"/>
      </w:pPr>
      <w:rPr>
        <w:rFonts w:hint="default"/>
      </w:rPr>
    </w:lvl>
    <w:lvl w:ilvl="1" w:tplc="67BAB842">
      <w:start w:val="1"/>
      <w:numFmt w:val="lowerLetter"/>
      <w:lvlText w:val="%2."/>
      <w:lvlJc w:val="left"/>
      <w:pPr>
        <w:ind w:left="1440" w:hanging="360"/>
      </w:pPr>
      <w:rPr>
        <w:b w:val="0"/>
        <w:bCs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5326184"/>
    <w:multiLevelType w:val="hybridMultilevel"/>
    <w:tmpl w:val="0D086E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5F7B93"/>
    <w:multiLevelType w:val="hybridMultilevel"/>
    <w:tmpl w:val="13BEC4D4"/>
    <w:lvl w:ilvl="0" w:tplc="111A6B18">
      <w:start w:val="1"/>
      <w:numFmt w:val="decimal"/>
      <w:lvlText w:val="13.%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281258"/>
    <w:multiLevelType w:val="hybridMultilevel"/>
    <w:tmpl w:val="0C42B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72C244B"/>
    <w:multiLevelType w:val="hybridMultilevel"/>
    <w:tmpl w:val="EB6AF34C"/>
    <w:lvl w:ilvl="0" w:tplc="8C0AD4E4">
      <w:start w:val="1"/>
      <w:numFmt w:val="decimal"/>
      <w:lvlText w:val="Artikel %1."/>
      <w:lvlJc w:val="left"/>
      <w:pPr>
        <w:ind w:left="720" w:hanging="360"/>
      </w:pPr>
      <w:rPr>
        <w:rFonts w:asciiTheme="minorHAnsi" w:hAnsiTheme="minorHAnsi" w:hint="default"/>
        <w:b/>
        <w:color w:val="000000" w:themeColor="text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037145"/>
    <w:multiLevelType w:val="multilevel"/>
    <w:tmpl w:val="49D6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2518370">
    <w:abstractNumId w:val="22"/>
  </w:num>
  <w:num w:numId="2" w16cid:durableId="1738936483">
    <w:abstractNumId w:val="39"/>
  </w:num>
  <w:num w:numId="3" w16cid:durableId="482283064">
    <w:abstractNumId w:val="35"/>
  </w:num>
  <w:num w:numId="4" w16cid:durableId="1885633315">
    <w:abstractNumId w:val="37"/>
  </w:num>
  <w:num w:numId="5" w16cid:durableId="1878084349">
    <w:abstractNumId w:val="31"/>
  </w:num>
  <w:num w:numId="6" w16cid:durableId="2030175349">
    <w:abstractNumId w:val="24"/>
  </w:num>
  <w:num w:numId="7" w16cid:durableId="2013868999">
    <w:abstractNumId w:val="33"/>
  </w:num>
  <w:num w:numId="8" w16cid:durableId="637220734">
    <w:abstractNumId w:val="9"/>
  </w:num>
  <w:num w:numId="9" w16cid:durableId="767584666">
    <w:abstractNumId w:val="26"/>
  </w:num>
  <w:num w:numId="10" w16cid:durableId="1972861863">
    <w:abstractNumId w:val="28"/>
  </w:num>
  <w:num w:numId="11" w16cid:durableId="1457673088">
    <w:abstractNumId w:val="40"/>
  </w:num>
  <w:num w:numId="12" w16cid:durableId="1335886486">
    <w:abstractNumId w:val="30"/>
  </w:num>
  <w:num w:numId="13" w16cid:durableId="331687858">
    <w:abstractNumId w:val="15"/>
  </w:num>
  <w:num w:numId="14" w16cid:durableId="1243250427">
    <w:abstractNumId w:val="18"/>
  </w:num>
  <w:num w:numId="15" w16cid:durableId="1624770869">
    <w:abstractNumId w:val="13"/>
  </w:num>
  <w:num w:numId="16" w16cid:durableId="793213438">
    <w:abstractNumId w:val="27"/>
  </w:num>
  <w:num w:numId="17" w16cid:durableId="1021009000">
    <w:abstractNumId w:val="20"/>
  </w:num>
  <w:num w:numId="18" w16cid:durableId="1181312349">
    <w:abstractNumId w:val="8"/>
  </w:num>
  <w:num w:numId="19" w16cid:durableId="80563710">
    <w:abstractNumId w:val="0"/>
  </w:num>
  <w:num w:numId="20" w16cid:durableId="2137482628">
    <w:abstractNumId w:val="29"/>
  </w:num>
  <w:num w:numId="21" w16cid:durableId="2054965590">
    <w:abstractNumId w:val="21"/>
  </w:num>
  <w:num w:numId="22" w16cid:durableId="133565520">
    <w:abstractNumId w:val="12"/>
  </w:num>
  <w:num w:numId="23" w16cid:durableId="386999044">
    <w:abstractNumId w:val="32"/>
  </w:num>
  <w:num w:numId="24" w16cid:durableId="659115164">
    <w:abstractNumId w:val="25"/>
  </w:num>
  <w:num w:numId="25" w16cid:durableId="2133135113">
    <w:abstractNumId w:val="14"/>
  </w:num>
  <w:num w:numId="26" w16cid:durableId="1758138550">
    <w:abstractNumId w:val="6"/>
  </w:num>
  <w:num w:numId="27" w16cid:durableId="366175453">
    <w:abstractNumId w:val="11"/>
  </w:num>
  <w:num w:numId="28" w16cid:durableId="1520386890">
    <w:abstractNumId w:val="10"/>
  </w:num>
  <w:num w:numId="29" w16cid:durableId="562569134">
    <w:abstractNumId w:val="23"/>
  </w:num>
  <w:num w:numId="30" w16cid:durableId="107090555">
    <w:abstractNumId w:val="36"/>
  </w:num>
  <w:num w:numId="31" w16cid:durableId="970792435">
    <w:abstractNumId w:val="38"/>
  </w:num>
  <w:num w:numId="32" w16cid:durableId="1264649534">
    <w:abstractNumId w:val="2"/>
  </w:num>
  <w:num w:numId="33" w16cid:durableId="910191462">
    <w:abstractNumId w:val="19"/>
  </w:num>
  <w:num w:numId="34" w16cid:durableId="179323070">
    <w:abstractNumId w:val="3"/>
  </w:num>
  <w:num w:numId="35" w16cid:durableId="1940212154">
    <w:abstractNumId w:val="17"/>
  </w:num>
  <w:num w:numId="36" w16cid:durableId="809132366">
    <w:abstractNumId w:val="4"/>
  </w:num>
  <w:num w:numId="37" w16cid:durableId="1895313456">
    <w:abstractNumId w:val="34"/>
  </w:num>
  <w:num w:numId="38" w16cid:durableId="2124643753">
    <w:abstractNumId w:val="5"/>
  </w:num>
  <w:num w:numId="39" w16cid:durableId="64189414">
    <w:abstractNumId w:val="7"/>
  </w:num>
  <w:num w:numId="40" w16cid:durableId="1639534018">
    <w:abstractNumId w:val="16"/>
  </w:num>
  <w:num w:numId="41" w16cid:durableId="119381070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E"/>
    <w:rsid w:val="000019AB"/>
    <w:rsid w:val="000023E5"/>
    <w:rsid w:val="000025BC"/>
    <w:rsid w:val="00003CF0"/>
    <w:rsid w:val="00005744"/>
    <w:rsid w:val="00005E53"/>
    <w:rsid w:val="00006C4D"/>
    <w:rsid w:val="00006EAD"/>
    <w:rsid w:val="00006F0E"/>
    <w:rsid w:val="000116FA"/>
    <w:rsid w:val="00011998"/>
    <w:rsid w:val="00013B4F"/>
    <w:rsid w:val="00013C92"/>
    <w:rsid w:val="00014060"/>
    <w:rsid w:val="00014442"/>
    <w:rsid w:val="00014C28"/>
    <w:rsid w:val="00014CF0"/>
    <w:rsid w:val="00014E96"/>
    <w:rsid w:val="00016104"/>
    <w:rsid w:val="000161D9"/>
    <w:rsid w:val="00016A35"/>
    <w:rsid w:val="00016ABA"/>
    <w:rsid w:val="00016C2F"/>
    <w:rsid w:val="00016CB4"/>
    <w:rsid w:val="00016D5E"/>
    <w:rsid w:val="000170EB"/>
    <w:rsid w:val="000171D7"/>
    <w:rsid w:val="00017A9E"/>
    <w:rsid w:val="00017ACA"/>
    <w:rsid w:val="000200F2"/>
    <w:rsid w:val="000229D5"/>
    <w:rsid w:val="00023138"/>
    <w:rsid w:val="00026331"/>
    <w:rsid w:val="00026A35"/>
    <w:rsid w:val="0002744D"/>
    <w:rsid w:val="000276DC"/>
    <w:rsid w:val="000301D1"/>
    <w:rsid w:val="00031152"/>
    <w:rsid w:val="000319C7"/>
    <w:rsid w:val="000332EE"/>
    <w:rsid w:val="00033B8F"/>
    <w:rsid w:val="00033CA6"/>
    <w:rsid w:val="00033EF0"/>
    <w:rsid w:val="00034090"/>
    <w:rsid w:val="00034F11"/>
    <w:rsid w:val="000353C1"/>
    <w:rsid w:val="00035F04"/>
    <w:rsid w:val="00037709"/>
    <w:rsid w:val="000408F0"/>
    <w:rsid w:val="00041C14"/>
    <w:rsid w:val="000428CD"/>
    <w:rsid w:val="00043B45"/>
    <w:rsid w:val="0004444F"/>
    <w:rsid w:val="00046A1A"/>
    <w:rsid w:val="00046B2B"/>
    <w:rsid w:val="00046C77"/>
    <w:rsid w:val="000479D5"/>
    <w:rsid w:val="00047F5A"/>
    <w:rsid w:val="00052746"/>
    <w:rsid w:val="000539DB"/>
    <w:rsid w:val="000548A6"/>
    <w:rsid w:val="000551C9"/>
    <w:rsid w:val="00057DC9"/>
    <w:rsid w:val="00060D60"/>
    <w:rsid w:val="000610A8"/>
    <w:rsid w:val="00061C23"/>
    <w:rsid w:val="0006547B"/>
    <w:rsid w:val="0006549C"/>
    <w:rsid w:val="000656DC"/>
    <w:rsid w:val="0006599F"/>
    <w:rsid w:val="000660E5"/>
    <w:rsid w:val="00066CD6"/>
    <w:rsid w:val="00067A87"/>
    <w:rsid w:val="00067BED"/>
    <w:rsid w:val="00070289"/>
    <w:rsid w:val="00070473"/>
    <w:rsid w:val="00071126"/>
    <w:rsid w:val="00071168"/>
    <w:rsid w:val="000711F0"/>
    <w:rsid w:val="00071C1D"/>
    <w:rsid w:val="00072711"/>
    <w:rsid w:val="00072DCC"/>
    <w:rsid w:val="0007445A"/>
    <w:rsid w:val="000751DD"/>
    <w:rsid w:val="000755E8"/>
    <w:rsid w:val="00075AB8"/>
    <w:rsid w:val="000769DC"/>
    <w:rsid w:val="00077A0F"/>
    <w:rsid w:val="00080E98"/>
    <w:rsid w:val="00080F36"/>
    <w:rsid w:val="00083A61"/>
    <w:rsid w:val="00083FDB"/>
    <w:rsid w:val="00085E2E"/>
    <w:rsid w:val="00087C9D"/>
    <w:rsid w:val="00087D44"/>
    <w:rsid w:val="00090AEB"/>
    <w:rsid w:val="000913F7"/>
    <w:rsid w:val="000918D6"/>
    <w:rsid w:val="000920C2"/>
    <w:rsid w:val="0009243E"/>
    <w:rsid w:val="000926A4"/>
    <w:rsid w:val="00093100"/>
    <w:rsid w:val="00097479"/>
    <w:rsid w:val="000975FD"/>
    <w:rsid w:val="00097662"/>
    <w:rsid w:val="000A0088"/>
    <w:rsid w:val="000A02AE"/>
    <w:rsid w:val="000A0FE4"/>
    <w:rsid w:val="000A1615"/>
    <w:rsid w:val="000A2219"/>
    <w:rsid w:val="000A23AC"/>
    <w:rsid w:val="000A268E"/>
    <w:rsid w:val="000A4354"/>
    <w:rsid w:val="000A4DF8"/>
    <w:rsid w:val="000A4F3C"/>
    <w:rsid w:val="000A5E1F"/>
    <w:rsid w:val="000B3F76"/>
    <w:rsid w:val="000B51EA"/>
    <w:rsid w:val="000B522B"/>
    <w:rsid w:val="000C0503"/>
    <w:rsid w:val="000C3CD5"/>
    <w:rsid w:val="000C40B0"/>
    <w:rsid w:val="000C45AC"/>
    <w:rsid w:val="000C45F5"/>
    <w:rsid w:val="000C47BC"/>
    <w:rsid w:val="000C59DA"/>
    <w:rsid w:val="000C5F35"/>
    <w:rsid w:val="000C64C0"/>
    <w:rsid w:val="000C6A7B"/>
    <w:rsid w:val="000C7B76"/>
    <w:rsid w:val="000D06CA"/>
    <w:rsid w:val="000D1379"/>
    <w:rsid w:val="000D1649"/>
    <w:rsid w:val="000D16B0"/>
    <w:rsid w:val="000D2CC5"/>
    <w:rsid w:val="000D3DF9"/>
    <w:rsid w:val="000D4DAE"/>
    <w:rsid w:val="000D5251"/>
    <w:rsid w:val="000D569C"/>
    <w:rsid w:val="000D6106"/>
    <w:rsid w:val="000D7179"/>
    <w:rsid w:val="000D73AB"/>
    <w:rsid w:val="000D73B3"/>
    <w:rsid w:val="000D747C"/>
    <w:rsid w:val="000E32DF"/>
    <w:rsid w:val="000E3734"/>
    <w:rsid w:val="000E3EF4"/>
    <w:rsid w:val="000E438E"/>
    <w:rsid w:val="000E6C42"/>
    <w:rsid w:val="000E709C"/>
    <w:rsid w:val="000F0877"/>
    <w:rsid w:val="000F203C"/>
    <w:rsid w:val="000F3B73"/>
    <w:rsid w:val="000F5C19"/>
    <w:rsid w:val="000F5D55"/>
    <w:rsid w:val="00100E2A"/>
    <w:rsid w:val="00101168"/>
    <w:rsid w:val="00101D39"/>
    <w:rsid w:val="00103128"/>
    <w:rsid w:val="001032B2"/>
    <w:rsid w:val="00103EC5"/>
    <w:rsid w:val="00104B90"/>
    <w:rsid w:val="00106661"/>
    <w:rsid w:val="001066D8"/>
    <w:rsid w:val="0011175A"/>
    <w:rsid w:val="001131C7"/>
    <w:rsid w:val="00114342"/>
    <w:rsid w:val="001147DE"/>
    <w:rsid w:val="001148F9"/>
    <w:rsid w:val="00114D7C"/>
    <w:rsid w:val="0011529C"/>
    <w:rsid w:val="0011569E"/>
    <w:rsid w:val="00115A6F"/>
    <w:rsid w:val="001175E6"/>
    <w:rsid w:val="00117B00"/>
    <w:rsid w:val="00117D32"/>
    <w:rsid w:val="001212A3"/>
    <w:rsid w:val="00121C49"/>
    <w:rsid w:val="001221DD"/>
    <w:rsid w:val="0012292D"/>
    <w:rsid w:val="00122A48"/>
    <w:rsid w:val="001231C6"/>
    <w:rsid w:val="0012487B"/>
    <w:rsid w:val="00124EB4"/>
    <w:rsid w:val="00125581"/>
    <w:rsid w:val="00125FFC"/>
    <w:rsid w:val="001267E5"/>
    <w:rsid w:val="001303D1"/>
    <w:rsid w:val="00130D14"/>
    <w:rsid w:val="00131258"/>
    <w:rsid w:val="00132DE4"/>
    <w:rsid w:val="001343B6"/>
    <w:rsid w:val="00134A15"/>
    <w:rsid w:val="00135A14"/>
    <w:rsid w:val="001361C0"/>
    <w:rsid w:val="001368A2"/>
    <w:rsid w:val="00137544"/>
    <w:rsid w:val="00137906"/>
    <w:rsid w:val="00137B4E"/>
    <w:rsid w:val="00140670"/>
    <w:rsid w:val="001409FD"/>
    <w:rsid w:val="00140F2C"/>
    <w:rsid w:val="001415ED"/>
    <w:rsid w:val="00141BE4"/>
    <w:rsid w:val="00145EED"/>
    <w:rsid w:val="00146AF0"/>
    <w:rsid w:val="0014787D"/>
    <w:rsid w:val="0014789F"/>
    <w:rsid w:val="00147E6F"/>
    <w:rsid w:val="00150264"/>
    <w:rsid w:val="00153E34"/>
    <w:rsid w:val="00157092"/>
    <w:rsid w:val="0015796E"/>
    <w:rsid w:val="0016041F"/>
    <w:rsid w:val="00160841"/>
    <w:rsid w:val="0016152D"/>
    <w:rsid w:val="001616B5"/>
    <w:rsid w:val="0016184C"/>
    <w:rsid w:val="00161BBC"/>
    <w:rsid w:val="00161E46"/>
    <w:rsid w:val="00162AB6"/>
    <w:rsid w:val="0016328E"/>
    <w:rsid w:val="00163707"/>
    <w:rsid w:val="001638EE"/>
    <w:rsid w:val="00163FAF"/>
    <w:rsid w:val="00165739"/>
    <w:rsid w:val="00166F41"/>
    <w:rsid w:val="00167261"/>
    <w:rsid w:val="00167B2F"/>
    <w:rsid w:val="00167F1D"/>
    <w:rsid w:val="00171F5B"/>
    <w:rsid w:val="00172302"/>
    <w:rsid w:val="0017369A"/>
    <w:rsid w:val="001759D8"/>
    <w:rsid w:val="00176B75"/>
    <w:rsid w:val="0018052C"/>
    <w:rsid w:val="001819B0"/>
    <w:rsid w:val="00182117"/>
    <w:rsid w:val="00182CF5"/>
    <w:rsid w:val="001838E7"/>
    <w:rsid w:val="001848D2"/>
    <w:rsid w:val="001857C3"/>
    <w:rsid w:val="00185EF3"/>
    <w:rsid w:val="00186ED7"/>
    <w:rsid w:val="00187168"/>
    <w:rsid w:val="00190BE2"/>
    <w:rsid w:val="00193410"/>
    <w:rsid w:val="00193BF3"/>
    <w:rsid w:val="0019535B"/>
    <w:rsid w:val="00196BA3"/>
    <w:rsid w:val="00196EA0"/>
    <w:rsid w:val="001A0BB0"/>
    <w:rsid w:val="001A13FF"/>
    <w:rsid w:val="001A22A0"/>
    <w:rsid w:val="001A3E8C"/>
    <w:rsid w:val="001A4849"/>
    <w:rsid w:val="001A49AE"/>
    <w:rsid w:val="001A57D8"/>
    <w:rsid w:val="001A59EE"/>
    <w:rsid w:val="001A65C7"/>
    <w:rsid w:val="001B2B54"/>
    <w:rsid w:val="001B39AC"/>
    <w:rsid w:val="001B4323"/>
    <w:rsid w:val="001B44DE"/>
    <w:rsid w:val="001B4BAD"/>
    <w:rsid w:val="001B5F9D"/>
    <w:rsid w:val="001B6341"/>
    <w:rsid w:val="001B6759"/>
    <w:rsid w:val="001B6BF2"/>
    <w:rsid w:val="001C0623"/>
    <w:rsid w:val="001C0DA9"/>
    <w:rsid w:val="001C1EAB"/>
    <w:rsid w:val="001C2E70"/>
    <w:rsid w:val="001C3247"/>
    <w:rsid w:val="001C42C8"/>
    <w:rsid w:val="001C58F1"/>
    <w:rsid w:val="001C5ADD"/>
    <w:rsid w:val="001C6BB2"/>
    <w:rsid w:val="001C716A"/>
    <w:rsid w:val="001D0A76"/>
    <w:rsid w:val="001D28F7"/>
    <w:rsid w:val="001D2E45"/>
    <w:rsid w:val="001D3518"/>
    <w:rsid w:val="001D39E8"/>
    <w:rsid w:val="001D4165"/>
    <w:rsid w:val="001D4635"/>
    <w:rsid w:val="001D5973"/>
    <w:rsid w:val="001D5B46"/>
    <w:rsid w:val="001D5F08"/>
    <w:rsid w:val="001D6ADF"/>
    <w:rsid w:val="001D6C28"/>
    <w:rsid w:val="001D750E"/>
    <w:rsid w:val="001E0162"/>
    <w:rsid w:val="001E30A2"/>
    <w:rsid w:val="001E30C6"/>
    <w:rsid w:val="001E31FB"/>
    <w:rsid w:val="001E579E"/>
    <w:rsid w:val="001E5C60"/>
    <w:rsid w:val="001F1574"/>
    <w:rsid w:val="001F1F86"/>
    <w:rsid w:val="001F2144"/>
    <w:rsid w:val="001F31A9"/>
    <w:rsid w:val="001F341E"/>
    <w:rsid w:val="001F3D74"/>
    <w:rsid w:val="001F4351"/>
    <w:rsid w:val="001F45AD"/>
    <w:rsid w:val="001F5D16"/>
    <w:rsid w:val="001F6FD9"/>
    <w:rsid w:val="001F7874"/>
    <w:rsid w:val="002001BF"/>
    <w:rsid w:val="0020180A"/>
    <w:rsid w:val="00202A24"/>
    <w:rsid w:val="002036DF"/>
    <w:rsid w:val="002046BB"/>
    <w:rsid w:val="002058C6"/>
    <w:rsid w:val="00205B5F"/>
    <w:rsid w:val="002066D3"/>
    <w:rsid w:val="0021324D"/>
    <w:rsid w:val="00214C79"/>
    <w:rsid w:val="00215198"/>
    <w:rsid w:val="002159D7"/>
    <w:rsid w:val="00216130"/>
    <w:rsid w:val="002164F8"/>
    <w:rsid w:val="0021650A"/>
    <w:rsid w:val="00216ACD"/>
    <w:rsid w:val="00217C7B"/>
    <w:rsid w:val="0022056A"/>
    <w:rsid w:val="00220A94"/>
    <w:rsid w:val="00220F38"/>
    <w:rsid w:val="0022388F"/>
    <w:rsid w:val="00227CF2"/>
    <w:rsid w:val="002310DA"/>
    <w:rsid w:val="00231251"/>
    <w:rsid w:val="002314B4"/>
    <w:rsid w:val="002316C1"/>
    <w:rsid w:val="0023176E"/>
    <w:rsid w:val="0023296D"/>
    <w:rsid w:val="002329DA"/>
    <w:rsid w:val="00237A01"/>
    <w:rsid w:val="00237C5A"/>
    <w:rsid w:val="00237FC3"/>
    <w:rsid w:val="002413D2"/>
    <w:rsid w:val="00241686"/>
    <w:rsid w:val="00242681"/>
    <w:rsid w:val="00243DA2"/>
    <w:rsid w:val="00246B0D"/>
    <w:rsid w:val="00247177"/>
    <w:rsid w:val="0024735C"/>
    <w:rsid w:val="00250965"/>
    <w:rsid w:val="0025189E"/>
    <w:rsid w:val="002525C7"/>
    <w:rsid w:val="002527A3"/>
    <w:rsid w:val="00252E05"/>
    <w:rsid w:val="0025375D"/>
    <w:rsid w:val="00253C27"/>
    <w:rsid w:val="00254900"/>
    <w:rsid w:val="0025623F"/>
    <w:rsid w:val="00256BA1"/>
    <w:rsid w:val="00257BD3"/>
    <w:rsid w:val="002618C7"/>
    <w:rsid w:val="00261A82"/>
    <w:rsid w:val="00264459"/>
    <w:rsid w:val="00264CA6"/>
    <w:rsid w:val="00264E22"/>
    <w:rsid w:val="00265380"/>
    <w:rsid w:val="0027119E"/>
    <w:rsid w:val="00271542"/>
    <w:rsid w:val="00272263"/>
    <w:rsid w:val="00272A04"/>
    <w:rsid w:val="0027379F"/>
    <w:rsid w:val="002743E9"/>
    <w:rsid w:val="00276AE6"/>
    <w:rsid w:val="0027705D"/>
    <w:rsid w:val="002772B3"/>
    <w:rsid w:val="002801FD"/>
    <w:rsid w:val="00281B9E"/>
    <w:rsid w:val="002831A2"/>
    <w:rsid w:val="00284582"/>
    <w:rsid w:val="00285196"/>
    <w:rsid w:val="00285433"/>
    <w:rsid w:val="00285FA6"/>
    <w:rsid w:val="00287320"/>
    <w:rsid w:val="00291261"/>
    <w:rsid w:val="002927E9"/>
    <w:rsid w:val="0029481F"/>
    <w:rsid w:val="0029528D"/>
    <w:rsid w:val="00295E65"/>
    <w:rsid w:val="00296C03"/>
    <w:rsid w:val="00297A07"/>
    <w:rsid w:val="00297CAC"/>
    <w:rsid w:val="002A100C"/>
    <w:rsid w:val="002A12E5"/>
    <w:rsid w:val="002A1D93"/>
    <w:rsid w:val="002A1E54"/>
    <w:rsid w:val="002A2219"/>
    <w:rsid w:val="002A2480"/>
    <w:rsid w:val="002A7476"/>
    <w:rsid w:val="002A74BB"/>
    <w:rsid w:val="002A7EE1"/>
    <w:rsid w:val="002B0C37"/>
    <w:rsid w:val="002B1200"/>
    <w:rsid w:val="002B1377"/>
    <w:rsid w:val="002B3F9F"/>
    <w:rsid w:val="002B4CC9"/>
    <w:rsid w:val="002B4F72"/>
    <w:rsid w:val="002B611E"/>
    <w:rsid w:val="002B6779"/>
    <w:rsid w:val="002B7087"/>
    <w:rsid w:val="002C2333"/>
    <w:rsid w:val="002C2F27"/>
    <w:rsid w:val="002C4D6B"/>
    <w:rsid w:val="002C4D9A"/>
    <w:rsid w:val="002C63B2"/>
    <w:rsid w:val="002C76BB"/>
    <w:rsid w:val="002C7D64"/>
    <w:rsid w:val="002C7DAB"/>
    <w:rsid w:val="002D03F7"/>
    <w:rsid w:val="002D052B"/>
    <w:rsid w:val="002D0BB8"/>
    <w:rsid w:val="002D0EC8"/>
    <w:rsid w:val="002D4626"/>
    <w:rsid w:val="002D46DC"/>
    <w:rsid w:val="002D4C31"/>
    <w:rsid w:val="002D5F85"/>
    <w:rsid w:val="002D7B42"/>
    <w:rsid w:val="002E059C"/>
    <w:rsid w:val="002E13C0"/>
    <w:rsid w:val="002E27E7"/>
    <w:rsid w:val="002E442F"/>
    <w:rsid w:val="002E507D"/>
    <w:rsid w:val="002E6A6C"/>
    <w:rsid w:val="002F0586"/>
    <w:rsid w:val="002F0ED5"/>
    <w:rsid w:val="002F119D"/>
    <w:rsid w:val="002F1DD3"/>
    <w:rsid w:val="002F1DDD"/>
    <w:rsid w:val="002F41A4"/>
    <w:rsid w:val="002F447C"/>
    <w:rsid w:val="002F4955"/>
    <w:rsid w:val="002F630A"/>
    <w:rsid w:val="002F6BFB"/>
    <w:rsid w:val="00300867"/>
    <w:rsid w:val="00302EE6"/>
    <w:rsid w:val="00304CB1"/>
    <w:rsid w:val="00305298"/>
    <w:rsid w:val="003057B1"/>
    <w:rsid w:val="00305800"/>
    <w:rsid w:val="00306828"/>
    <w:rsid w:val="00307714"/>
    <w:rsid w:val="0031027F"/>
    <w:rsid w:val="003104ED"/>
    <w:rsid w:val="00310E3A"/>
    <w:rsid w:val="00311616"/>
    <w:rsid w:val="00312773"/>
    <w:rsid w:val="00312B38"/>
    <w:rsid w:val="00313DF1"/>
    <w:rsid w:val="00314913"/>
    <w:rsid w:val="00315E15"/>
    <w:rsid w:val="00316095"/>
    <w:rsid w:val="003160BF"/>
    <w:rsid w:val="00317D5C"/>
    <w:rsid w:val="00320393"/>
    <w:rsid w:val="003203F8"/>
    <w:rsid w:val="00320DA1"/>
    <w:rsid w:val="003215EA"/>
    <w:rsid w:val="0032163A"/>
    <w:rsid w:val="00324F21"/>
    <w:rsid w:val="00325244"/>
    <w:rsid w:val="0032614F"/>
    <w:rsid w:val="00326352"/>
    <w:rsid w:val="00330829"/>
    <w:rsid w:val="003311E6"/>
    <w:rsid w:val="00334145"/>
    <w:rsid w:val="00336817"/>
    <w:rsid w:val="003371F7"/>
    <w:rsid w:val="003379E2"/>
    <w:rsid w:val="00337B7C"/>
    <w:rsid w:val="00337F1E"/>
    <w:rsid w:val="003406E8"/>
    <w:rsid w:val="00345B28"/>
    <w:rsid w:val="00346632"/>
    <w:rsid w:val="00347971"/>
    <w:rsid w:val="00347D6E"/>
    <w:rsid w:val="003500A7"/>
    <w:rsid w:val="003507F6"/>
    <w:rsid w:val="00350C92"/>
    <w:rsid w:val="00350D7E"/>
    <w:rsid w:val="003522F3"/>
    <w:rsid w:val="00352A06"/>
    <w:rsid w:val="00352AF8"/>
    <w:rsid w:val="00353EC1"/>
    <w:rsid w:val="00354431"/>
    <w:rsid w:val="003550CF"/>
    <w:rsid w:val="0035524B"/>
    <w:rsid w:val="003558AF"/>
    <w:rsid w:val="003558B4"/>
    <w:rsid w:val="00355FA6"/>
    <w:rsid w:val="003565B8"/>
    <w:rsid w:val="0035661B"/>
    <w:rsid w:val="00356EA4"/>
    <w:rsid w:val="00361669"/>
    <w:rsid w:val="00362113"/>
    <w:rsid w:val="003628A1"/>
    <w:rsid w:val="00363D0F"/>
    <w:rsid w:val="00364CAA"/>
    <w:rsid w:val="00365484"/>
    <w:rsid w:val="003657EB"/>
    <w:rsid w:val="00365DF4"/>
    <w:rsid w:val="00367194"/>
    <w:rsid w:val="00372241"/>
    <w:rsid w:val="0037286D"/>
    <w:rsid w:val="00372CEF"/>
    <w:rsid w:val="00372E85"/>
    <w:rsid w:val="00373255"/>
    <w:rsid w:val="00374510"/>
    <w:rsid w:val="0037520A"/>
    <w:rsid w:val="00375D42"/>
    <w:rsid w:val="003800CE"/>
    <w:rsid w:val="003803A1"/>
    <w:rsid w:val="00380E29"/>
    <w:rsid w:val="00381107"/>
    <w:rsid w:val="003814AD"/>
    <w:rsid w:val="0038158C"/>
    <w:rsid w:val="00382093"/>
    <w:rsid w:val="00382D14"/>
    <w:rsid w:val="00382DE2"/>
    <w:rsid w:val="00382FD4"/>
    <w:rsid w:val="00383797"/>
    <w:rsid w:val="00383EF0"/>
    <w:rsid w:val="00384065"/>
    <w:rsid w:val="00385791"/>
    <w:rsid w:val="00385D38"/>
    <w:rsid w:val="00386BBC"/>
    <w:rsid w:val="00387C08"/>
    <w:rsid w:val="003902E9"/>
    <w:rsid w:val="0039071B"/>
    <w:rsid w:val="003914D9"/>
    <w:rsid w:val="00395071"/>
    <w:rsid w:val="003951F1"/>
    <w:rsid w:val="0039553F"/>
    <w:rsid w:val="003957AE"/>
    <w:rsid w:val="003957F7"/>
    <w:rsid w:val="00395BEE"/>
    <w:rsid w:val="00396636"/>
    <w:rsid w:val="00397D7A"/>
    <w:rsid w:val="00397E3E"/>
    <w:rsid w:val="003A038C"/>
    <w:rsid w:val="003A0E3F"/>
    <w:rsid w:val="003A1A04"/>
    <w:rsid w:val="003A239F"/>
    <w:rsid w:val="003A2723"/>
    <w:rsid w:val="003A2C58"/>
    <w:rsid w:val="003A60F2"/>
    <w:rsid w:val="003A631D"/>
    <w:rsid w:val="003B0966"/>
    <w:rsid w:val="003B09D7"/>
    <w:rsid w:val="003B2377"/>
    <w:rsid w:val="003B25EC"/>
    <w:rsid w:val="003B446A"/>
    <w:rsid w:val="003B47EA"/>
    <w:rsid w:val="003B527E"/>
    <w:rsid w:val="003B53D8"/>
    <w:rsid w:val="003B5690"/>
    <w:rsid w:val="003B6153"/>
    <w:rsid w:val="003B6499"/>
    <w:rsid w:val="003B7CDB"/>
    <w:rsid w:val="003C1692"/>
    <w:rsid w:val="003C1E40"/>
    <w:rsid w:val="003C2F1A"/>
    <w:rsid w:val="003C30D5"/>
    <w:rsid w:val="003C4A3E"/>
    <w:rsid w:val="003C6C74"/>
    <w:rsid w:val="003D0BEF"/>
    <w:rsid w:val="003D0FE8"/>
    <w:rsid w:val="003D3F1D"/>
    <w:rsid w:val="003D4C66"/>
    <w:rsid w:val="003D5F6A"/>
    <w:rsid w:val="003D6299"/>
    <w:rsid w:val="003D6517"/>
    <w:rsid w:val="003D6564"/>
    <w:rsid w:val="003D75A3"/>
    <w:rsid w:val="003D780D"/>
    <w:rsid w:val="003D7A54"/>
    <w:rsid w:val="003E144B"/>
    <w:rsid w:val="003E1C71"/>
    <w:rsid w:val="003E24B1"/>
    <w:rsid w:val="003E2F23"/>
    <w:rsid w:val="003E30DE"/>
    <w:rsid w:val="003E5ECE"/>
    <w:rsid w:val="003E78FA"/>
    <w:rsid w:val="003F0E45"/>
    <w:rsid w:val="003F1DD7"/>
    <w:rsid w:val="003F372C"/>
    <w:rsid w:val="003F3843"/>
    <w:rsid w:val="003F4840"/>
    <w:rsid w:val="003F5D45"/>
    <w:rsid w:val="00400B17"/>
    <w:rsid w:val="00400EEA"/>
    <w:rsid w:val="004016C9"/>
    <w:rsid w:val="0040178A"/>
    <w:rsid w:val="004021D8"/>
    <w:rsid w:val="00402D78"/>
    <w:rsid w:val="0040425B"/>
    <w:rsid w:val="0040464E"/>
    <w:rsid w:val="004079CE"/>
    <w:rsid w:val="00407FD7"/>
    <w:rsid w:val="004101E4"/>
    <w:rsid w:val="00410C03"/>
    <w:rsid w:val="00410FF7"/>
    <w:rsid w:val="0041170F"/>
    <w:rsid w:val="004119FC"/>
    <w:rsid w:val="00412682"/>
    <w:rsid w:val="0041539C"/>
    <w:rsid w:val="00415A19"/>
    <w:rsid w:val="00415E31"/>
    <w:rsid w:val="00416540"/>
    <w:rsid w:val="00417A67"/>
    <w:rsid w:val="00420059"/>
    <w:rsid w:val="004212FD"/>
    <w:rsid w:val="00422394"/>
    <w:rsid w:val="00425472"/>
    <w:rsid w:val="004259DD"/>
    <w:rsid w:val="004276DC"/>
    <w:rsid w:val="004303D1"/>
    <w:rsid w:val="00430A66"/>
    <w:rsid w:val="00430C41"/>
    <w:rsid w:val="00430C55"/>
    <w:rsid w:val="004313DA"/>
    <w:rsid w:val="00431932"/>
    <w:rsid w:val="00437036"/>
    <w:rsid w:val="00437AA4"/>
    <w:rsid w:val="00440627"/>
    <w:rsid w:val="00441112"/>
    <w:rsid w:val="00441ADB"/>
    <w:rsid w:val="00442C3A"/>
    <w:rsid w:val="00442DB2"/>
    <w:rsid w:val="00443378"/>
    <w:rsid w:val="004438BA"/>
    <w:rsid w:val="00443C66"/>
    <w:rsid w:val="004462BC"/>
    <w:rsid w:val="00446337"/>
    <w:rsid w:val="00446902"/>
    <w:rsid w:val="00447289"/>
    <w:rsid w:val="00447EA1"/>
    <w:rsid w:val="00447FBC"/>
    <w:rsid w:val="00452706"/>
    <w:rsid w:val="00453F0D"/>
    <w:rsid w:val="00453F71"/>
    <w:rsid w:val="00453FD3"/>
    <w:rsid w:val="00455F87"/>
    <w:rsid w:val="004564F2"/>
    <w:rsid w:val="00456E68"/>
    <w:rsid w:val="004573F3"/>
    <w:rsid w:val="00457A06"/>
    <w:rsid w:val="004616E4"/>
    <w:rsid w:val="00461D62"/>
    <w:rsid w:val="00462530"/>
    <w:rsid w:val="00462706"/>
    <w:rsid w:val="004645CF"/>
    <w:rsid w:val="00464B63"/>
    <w:rsid w:val="00465B31"/>
    <w:rsid w:val="0046609F"/>
    <w:rsid w:val="004663D6"/>
    <w:rsid w:val="0046673A"/>
    <w:rsid w:val="00466B36"/>
    <w:rsid w:val="00466C70"/>
    <w:rsid w:val="00467056"/>
    <w:rsid w:val="0047083A"/>
    <w:rsid w:val="004715E1"/>
    <w:rsid w:val="00471706"/>
    <w:rsid w:val="004718E3"/>
    <w:rsid w:val="00472310"/>
    <w:rsid w:val="00472E15"/>
    <w:rsid w:val="0047380B"/>
    <w:rsid w:val="0047400D"/>
    <w:rsid w:val="00477236"/>
    <w:rsid w:val="004802BC"/>
    <w:rsid w:val="0048258B"/>
    <w:rsid w:val="0048268D"/>
    <w:rsid w:val="00482709"/>
    <w:rsid w:val="00484CC1"/>
    <w:rsid w:val="0048541D"/>
    <w:rsid w:val="004875E8"/>
    <w:rsid w:val="00487815"/>
    <w:rsid w:val="004878D2"/>
    <w:rsid w:val="00490C8B"/>
    <w:rsid w:val="00491368"/>
    <w:rsid w:val="004916AD"/>
    <w:rsid w:val="0049540F"/>
    <w:rsid w:val="004961EA"/>
    <w:rsid w:val="004965F7"/>
    <w:rsid w:val="00496877"/>
    <w:rsid w:val="00496C33"/>
    <w:rsid w:val="00497F13"/>
    <w:rsid w:val="004A1C15"/>
    <w:rsid w:val="004A34F7"/>
    <w:rsid w:val="004A42BB"/>
    <w:rsid w:val="004A47D8"/>
    <w:rsid w:val="004A57D6"/>
    <w:rsid w:val="004A5973"/>
    <w:rsid w:val="004A5B11"/>
    <w:rsid w:val="004B03C3"/>
    <w:rsid w:val="004B0534"/>
    <w:rsid w:val="004B0D6A"/>
    <w:rsid w:val="004B2123"/>
    <w:rsid w:val="004B27E8"/>
    <w:rsid w:val="004B332D"/>
    <w:rsid w:val="004B681E"/>
    <w:rsid w:val="004B723B"/>
    <w:rsid w:val="004B745C"/>
    <w:rsid w:val="004C1A17"/>
    <w:rsid w:val="004C1F57"/>
    <w:rsid w:val="004C2163"/>
    <w:rsid w:val="004C2298"/>
    <w:rsid w:val="004C2EF3"/>
    <w:rsid w:val="004C40F6"/>
    <w:rsid w:val="004C4A66"/>
    <w:rsid w:val="004C69BF"/>
    <w:rsid w:val="004C73E7"/>
    <w:rsid w:val="004C7A80"/>
    <w:rsid w:val="004D0093"/>
    <w:rsid w:val="004D11CD"/>
    <w:rsid w:val="004D1653"/>
    <w:rsid w:val="004D3265"/>
    <w:rsid w:val="004D4476"/>
    <w:rsid w:val="004D4F5B"/>
    <w:rsid w:val="004D5119"/>
    <w:rsid w:val="004D579A"/>
    <w:rsid w:val="004D6F25"/>
    <w:rsid w:val="004D75B0"/>
    <w:rsid w:val="004D77B1"/>
    <w:rsid w:val="004D7D11"/>
    <w:rsid w:val="004D7D84"/>
    <w:rsid w:val="004E0BA5"/>
    <w:rsid w:val="004E2BC2"/>
    <w:rsid w:val="004E2BCB"/>
    <w:rsid w:val="004E408B"/>
    <w:rsid w:val="004E4DB7"/>
    <w:rsid w:val="004E5510"/>
    <w:rsid w:val="004E567B"/>
    <w:rsid w:val="004E6734"/>
    <w:rsid w:val="004E7064"/>
    <w:rsid w:val="004E7A5B"/>
    <w:rsid w:val="004E7F5D"/>
    <w:rsid w:val="004F0ECC"/>
    <w:rsid w:val="004F1C58"/>
    <w:rsid w:val="004F1F71"/>
    <w:rsid w:val="004F211A"/>
    <w:rsid w:val="004F24B2"/>
    <w:rsid w:val="004F2ADC"/>
    <w:rsid w:val="004F3703"/>
    <w:rsid w:val="004F3C33"/>
    <w:rsid w:val="004F3D1F"/>
    <w:rsid w:val="004F4618"/>
    <w:rsid w:val="004F4A8E"/>
    <w:rsid w:val="004F4D2E"/>
    <w:rsid w:val="004F554D"/>
    <w:rsid w:val="004F61CC"/>
    <w:rsid w:val="004F7261"/>
    <w:rsid w:val="004F77CB"/>
    <w:rsid w:val="004F780E"/>
    <w:rsid w:val="004F7EAA"/>
    <w:rsid w:val="00501816"/>
    <w:rsid w:val="0050310A"/>
    <w:rsid w:val="005041E5"/>
    <w:rsid w:val="005073C9"/>
    <w:rsid w:val="00507738"/>
    <w:rsid w:val="00507E31"/>
    <w:rsid w:val="00510156"/>
    <w:rsid w:val="005102E3"/>
    <w:rsid w:val="00510FE3"/>
    <w:rsid w:val="00511662"/>
    <w:rsid w:val="005116B2"/>
    <w:rsid w:val="005123F5"/>
    <w:rsid w:val="0051300F"/>
    <w:rsid w:val="005132C7"/>
    <w:rsid w:val="00513D11"/>
    <w:rsid w:val="00514006"/>
    <w:rsid w:val="00516FD2"/>
    <w:rsid w:val="00517CDA"/>
    <w:rsid w:val="005201F6"/>
    <w:rsid w:val="005210AA"/>
    <w:rsid w:val="00521D62"/>
    <w:rsid w:val="00521F76"/>
    <w:rsid w:val="005224A7"/>
    <w:rsid w:val="00522B21"/>
    <w:rsid w:val="0052325C"/>
    <w:rsid w:val="0052396C"/>
    <w:rsid w:val="00524C1F"/>
    <w:rsid w:val="00524D87"/>
    <w:rsid w:val="00525CEB"/>
    <w:rsid w:val="00525E1B"/>
    <w:rsid w:val="005328CE"/>
    <w:rsid w:val="00532B77"/>
    <w:rsid w:val="00533880"/>
    <w:rsid w:val="005365AE"/>
    <w:rsid w:val="00540BEA"/>
    <w:rsid w:val="00542BCD"/>
    <w:rsid w:val="00542CFF"/>
    <w:rsid w:val="00544935"/>
    <w:rsid w:val="0054680B"/>
    <w:rsid w:val="005476AD"/>
    <w:rsid w:val="00547C3C"/>
    <w:rsid w:val="00547DFF"/>
    <w:rsid w:val="005516A2"/>
    <w:rsid w:val="00551731"/>
    <w:rsid w:val="00551C86"/>
    <w:rsid w:val="005524AF"/>
    <w:rsid w:val="00554210"/>
    <w:rsid w:val="00554899"/>
    <w:rsid w:val="00554B0B"/>
    <w:rsid w:val="0055516F"/>
    <w:rsid w:val="00555ECF"/>
    <w:rsid w:val="00556D77"/>
    <w:rsid w:val="00556E59"/>
    <w:rsid w:val="00560003"/>
    <w:rsid w:val="005601D8"/>
    <w:rsid w:val="00562AB0"/>
    <w:rsid w:val="005631D1"/>
    <w:rsid w:val="00563830"/>
    <w:rsid w:val="005639DB"/>
    <w:rsid w:val="00565449"/>
    <w:rsid w:val="00565973"/>
    <w:rsid w:val="0056675B"/>
    <w:rsid w:val="00566D7B"/>
    <w:rsid w:val="005677C9"/>
    <w:rsid w:val="005678F4"/>
    <w:rsid w:val="00570245"/>
    <w:rsid w:val="00570C61"/>
    <w:rsid w:val="00571A38"/>
    <w:rsid w:val="00571C77"/>
    <w:rsid w:val="00572282"/>
    <w:rsid w:val="00573438"/>
    <w:rsid w:val="005734FE"/>
    <w:rsid w:val="005738A0"/>
    <w:rsid w:val="00573FCF"/>
    <w:rsid w:val="005755E8"/>
    <w:rsid w:val="00575E1A"/>
    <w:rsid w:val="00577F81"/>
    <w:rsid w:val="005800B7"/>
    <w:rsid w:val="005816B1"/>
    <w:rsid w:val="005816C1"/>
    <w:rsid w:val="005818A9"/>
    <w:rsid w:val="00582215"/>
    <w:rsid w:val="00582F8A"/>
    <w:rsid w:val="0058338D"/>
    <w:rsid w:val="00583645"/>
    <w:rsid w:val="00583FB6"/>
    <w:rsid w:val="00585CE4"/>
    <w:rsid w:val="00585F42"/>
    <w:rsid w:val="00586C9A"/>
    <w:rsid w:val="0058711C"/>
    <w:rsid w:val="00587260"/>
    <w:rsid w:val="00593651"/>
    <w:rsid w:val="0059404F"/>
    <w:rsid w:val="00594255"/>
    <w:rsid w:val="005942D2"/>
    <w:rsid w:val="0059482E"/>
    <w:rsid w:val="005957FE"/>
    <w:rsid w:val="00596A9B"/>
    <w:rsid w:val="005A0AAB"/>
    <w:rsid w:val="005A149B"/>
    <w:rsid w:val="005A14AA"/>
    <w:rsid w:val="005A2393"/>
    <w:rsid w:val="005A2F4C"/>
    <w:rsid w:val="005A3A1E"/>
    <w:rsid w:val="005A3F26"/>
    <w:rsid w:val="005A477F"/>
    <w:rsid w:val="005A54E0"/>
    <w:rsid w:val="005B1B31"/>
    <w:rsid w:val="005B1CB2"/>
    <w:rsid w:val="005B259D"/>
    <w:rsid w:val="005B2636"/>
    <w:rsid w:val="005B2A6F"/>
    <w:rsid w:val="005B32BA"/>
    <w:rsid w:val="005B417E"/>
    <w:rsid w:val="005B47DB"/>
    <w:rsid w:val="005B4F2F"/>
    <w:rsid w:val="005B5AE9"/>
    <w:rsid w:val="005B656E"/>
    <w:rsid w:val="005B7442"/>
    <w:rsid w:val="005B74B4"/>
    <w:rsid w:val="005C0801"/>
    <w:rsid w:val="005C1145"/>
    <w:rsid w:val="005C14DB"/>
    <w:rsid w:val="005C1FAE"/>
    <w:rsid w:val="005C3088"/>
    <w:rsid w:val="005C401A"/>
    <w:rsid w:val="005C4867"/>
    <w:rsid w:val="005C4965"/>
    <w:rsid w:val="005C5ABE"/>
    <w:rsid w:val="005C6869"/>
    <w:rsid w:val="005D03FD"/>
    <w:rsid w:val="005D05C5"/>
    <w:rsid w:val="005D0C43"/>
    <w:rsid w:val="005D0ECC"/>
    <w:rsid w:val="005D1516"/>
    <w:rsid w:val="005D1A53"/>
    <w:rsid w:val="005D2036"/>
    <w:rsid w:val="005D4038"/>
    <w:rsid w:val="005D56FF"/>
    <w:rsid w:val="005D63D1"/>
    <w:rsid w:val="005D65EE"/>
    <w:rsid w:val="005D757A"/>
    <w:rsid w:val="005E0987"/>
    <w:rsid w:val="005E114A"/>
    <w:rsid w:val="005E1787"/>
    <w:rsid w:val="005E39CE"/>
    <w:rsid w:val="005E3D15"/>
    <w:rsid w:val="005E5256"/>
    <w:rsid w:val="005E535C"/>
    <w:rsid w:val="005E6395"/>
    <w:rsid w:val="005E6BBE"/>
    <w:rsid w:val="005E7BFE"/>
    <w:rsid w:val="005F1611"/>
    <w:rsid w:val="005F367F"/>
    <w:rsid w:val="00601AED"/>
    <w:rsid w:val="006034BD"/>
    <w:rsid w:val="00603712"/>
    <w:rsid w:val="006038DA"/>
    <w:rsid w:val="00603D81"/>
    <w:rsid w:val="00604386"/>
    <w:rsid w:val="00604B88"/>
    <w:rsid w:val="006051D6"/>
    <w:rsid w:val="006070C1"/>
    <w:rsid w:val="006071DE"/>
    <w:rsid w:val="00607B43"/>
    <w:rsid w:val="00607DD5"/>
    <w:rsid w:val="00607E8E"/>
    <w:rsid w:val="006106B4"/>
    <w:rsid w:val="0061380D"/>
    <w:rsid w:val="006141EF"/>
    <w:rsid w:val="006146DD"/>
    <w:rsid w:val="00614BB6"/>
    <w:rsid w:val="006151E4"/>
    <w:rsid w:val="006156F3"/>
    <w:rsid w:val="00615B06"/>
    <w:rsid w:val="00615EF9"/>
    <w:rsid w:val="0061672C"/>
    <w:rsid w:val="00616B65"/>
    <w:rsid w:val="006173A7"/>
    <w:rsid w:val="00621186"/>
    <w:rsid w:val="0062191A"/>
    <w:rsid w:val="0062299E"/>
    <w:rsid w:val="00623B3D"/>
    <w:rsid w:val="00624A12"/>
    <w:rsid w:val="0062586E"/>
    <w:rsid w:val="00625EC2"/>
    <w:rsid w:val="00626CEB"/>
    <w:rsid w:val="00626FFA"/>
    <w:rsid w:val="00630BBE"/>
    <w:rsid w:val="006339E5"/>
    <w:rsid w:val="00633C63"/>
    <w:rsid w:val="00635F77"/>
    <w:rsid w:val="006360FF"/>
    <w:rsid w:val="006372A6"/>
    <w:rsid w:val="00637CFA"/>
    <w:rsid w:val="00640615"/>
    <w:rsid w:val="00640B91"/>
    <w:rsid w:val="00640FB0"/>
    <w:rsid w:val="006431A3"/>
    <w:rsid w:val="006439F5"/>
    <w:rsid w:val="00643A1E"/>
    <w:rsid w:val="006441D4"/>
    <w:rsid w:val="006445FE"/>
    <w:rsid w:val="00644C2B"/>
    <w:rsid w:val="006450A8"/>
    <w:rsid w:val="00646387"/>
    <w:rsid w:val="006471FD"/>
    <w:rsid w:val="006505C3"/>
    <w:rsid w:val="0065142D"/>
    <w:rsid w:val="00651E05"/>
    <w:rsid w:val="0065278E"/>
    <w:rsid w:val="006530C9"/>
    <w:rsid w:val="006535B0"/>
    <w:rsid w:val="00654C61"/>
    <w:rsid w:val="0065795A"/>
    <w:rsid w:val="00657F5B"/>
    <w:rsid w:val="0066015F"/>
    <w:rsid w:val="00660218"/>
    <w:rsid w:val="0066065E"/>
    <w:rsid w:val="00661B25"/>
    <w:rsid w:val="00662E5D"/>
    <w:rsid w:val="0066357D"/>
    <w:rsid w:val="006639A7"/>
    <w:rsid w:val="0066532D"/>
    <w:rsid w:val="00665BC5"/>
    <w:rsid w:val="006664AA"/>
    <w:rsid w:val="00666ECE"/>
    <w:rsid w:val="0067253B"/>
    <w:rsid w:val="00672DCD"/>
    <w:rsid w:val="00673690"/>
    <w:rsid w:val="006741A7"/>
    <w:rsid w:val="00674B0F"/>
    <w:rsid w:val="006765C2"/>
    <w:rsid w:val="00681383"/>
    <w:rsid w:val="00681C63"/>
    <w:rsid w:val="006824F1"/>
    <w:rsid w:val="00682EB9"/>
    <w:rsid w:val="00682FBC"/>
    <w:rsid w:val="00683BBE"/>
    <w:rsid w:val="00683E1C"/>
    <w:rsid w:val="00684083"/>
    <w:rsid w:val="006852DA"/>
    <w:rsid w:val="00691E23"/>
    <w:rsid w:val="00692FCD"/>
    <w:rsid w:val="00695F86"/>
    <w:rsid w:val="0069717A"/>
    <w:rsid w:val="006A0E00"/>
    <w:rsid w:val="006A0E6D"/>
    <w:rsid w:val="006A11BF"/>
    <w:rsid w:val="006A1CB0"/>
    <w:rsid w:val="006A25EF"/>
    <w:rsid w:val="006A2C94"/>
    <w:rsid w:val="006A2D3E"/>
    <w:rsid w:val="006A2FEA"/>
    <w:rsid w:val="006A355C"/>
    <w:rsid w:val="006A3976"/>
    <w:rsid w:val="006A4361"/>
    <w:rsid w:val="006B0703"/>
    <w:rsid w:val="006B0892"/>
    <w:rsid w:val="006B0D81"/>
    <w:rsid w:val="006B1D12"/>
    <w:rsid w:val="006B2D0A"/>
    <w:rsid w:val="006B2F51"/>
    <w:rsid w:val="006B2FE7"/>
    <w:rsid w:val="006B3B1F"/>
    <w:rsid w:val="006B4E5A"/>
    <w:rsid w:val="006B60B7"/>
    <w:rsid w:val="006B6A7D"/>
    <w:rsid w:val="006B6AFC"/>
    <w:rsid w:val="006B779C"/>
    <w:rsid w:val="006B7C9B"/>
    <w:rsid w:val="006C0B1E"/>
    <w:rsid w:val="006C131F"/>
    <w:rsid w:val="006C2603"/>
    <w:rsid w:val="006C2E4C"/>
    <w:rsid w:val="006C2F62"/>
    <w:rsid w:val="006C2FB2"/>
    <w:rsid w:val="006C3178"/>
    <w:rsid w:val="006C328A"/>
    <w:rsid w:val="006C3860"/>
    <w:rsid w:val="006C4272"/>
    <w:rsid w:val="006C49CB"/>
    <w:rsid w:val="006C642E"/>
    <w:rsid w:val="006C6E32"/>
    <w:rsid w:val="006C7665"/>
    <w:rsid w:val="006D16BD"/>
    <w:rsid w:val="006D2F3F"/>
    <w:rsid w:val="006D3D2E"/>
    <w:rsid w:val="006D4B4F"/>
    <w:rsid w:val="006D69B5"/>
    <w:rsid w:val="006D757A"/>
    <w:rsid w:val="006E0334"/>
    <w:rsid w:val="006E2D32"/>
    <w:rsid w:val="006E310E"/>
    <w:rsid w:val="006E36EC"/>
    <w:rsid w:val="006E397E"/>
    <w:rsid w:val="006E3D69"/>
    <w:rsid w:val="006E4975"/>
    <w:rsid w:val="006E4C7F"/>
    <w:rsid w:val="006E7353"/>
    <w:rsid w:val="006E7EC9"/>
    <w:rsid w:val="006F2F2C"/>
    <w:rsid w:val="006F4417"/>
    <w:rsid w:val="006F4488"/>
    <w:rsid w:val="006F635A"/>
    <w:rsid w:val="006F655A"/>
    <w:rsid w:val="006F6A24"/>
    <w:rsid w:val="0070035A"/>
    <w:rsid w:val="007008AB"/>
    <w:rsid w:val="007018CC"/>
    <w:rsid w:val="00701EC0"/>
    <w:rsid w:val="00701F1D"/>
    <w:rsid w:val="0070300A"/>
    <w:rsid w:val="0070377D"/>
    <w:rsid w:val="00703AE6"/>
    <w:rsid w:val="00704435"/>
    <w:rsid w:val="00705FEA"/>
    <w:rsid w:val="00706C6C"/>
    <w:rsid w:val="0070748A"/>
    <w:rsid w:val="00707B6D"/>
    <w:rsid w:val="0071010B"/>
    <w:rsid w:val="00710D98"/>
    <w:rsid w:val="00711577"/>
    <w:rsid w:val="00711721"/>
    <w:rsid w:val="00711746"/>
    <w:rsid w:val="00711B51"/>
    <w:rsid w:val="007124BA"/>
    <w:rsid w:val="007125E0"/>
    <w:rsid w:val="00714CF8"/>
    <w:rsid w:val="00714E8E"/>
    <w:rsid w:val="00715B2E"/>
    <w:rsid w:val="00716018"/>
    <w:rsid w:val="007166E9"/>
    <w:rsid w:val="00716989"/>
    <w:rsid w:val="00716DCB"/>
    <w:rsid w:val="00716F96"/>
    <w:rsid w:val="007206DC"/>
    <w:rsid w:val="00720AE1"/>
    <w:rsid w:val="00720DC0"/>
    <w:rsid w:val="00721B05"/>
    <w:rsid w:val="00721B17"/>
    <w:rsid w:val="00722B0E"/>
    <w:rsid w:val="00723106"/>
    <w:rsid w:val="007265FE"/>
    <w:rsid w:val="007279E6"/>
    <w:rsid w:val="00727A2A"/>
    <w:rsid w:val="0073095B"/>
    <w:rsid w:val="007316CC"/>
    <w:rsid w:val="007318CA"/>
    <w:rsid w:val="00732005"/>
    <w:rsid w:val="007323A2"/>
    <w:rsid w:val="0073359F"/>
    <w:rsid w:val="00734957"/>
    <w:rsid w:val="0073621D"/>
    <w:rsid w:val="007365BB"/>
    <w:rsid w:val="00737076"/>
    <w:rsid w:val="007400B4"/>
    <w:rsid w:val="007409DB"/>
    <w:rsid w:val="00740B60"/>
    <w:rsid w:val="00740F18"/>
    <w:rsid w:val="00741A97"/>
    <w:rsid w:val="0074374F"/>
    <w:rsid w:val="0074459A"/>
    <w:rsid w:val="00744921"/>
    <w:rsid w:val="00745617"/>
    <w:rsid w:val="00745FE5"/>
    <w:rsid w:val="00746AA8"/>
    <w:rsid w:val="007472D5"/>
    <w:rsid w:val="00751325"/>
    <w:rsid w:val="007517AC"/>
    <w:rsid w:val="00752E10"/>
    <w:rsid w:val="0075309C"/>
    <w:rsid w:val="00753420"/>
    <w:rsid w:val="00754A4B"/>
    <w:rsid w:val="00757687"/>
    <w:rsid w:val="0076141E"/>
    <w:rsid w:val="007614C6"/>
    <w:rsid w:val="00761CDE"/>
    <w:rsid w:val="00763951"/>
    <w:rsid w:val="00763CC8"/>
    <w:rsid w:val="00763DDA"/>
    <w:rsid w:val="00765506"/>
    <w:rsid w:val="00765F40"/>
    <w:rsid w:val="007662CD"/>
    <w:rsid w:val="00766906"/>
    <w:rsid w:val="00766EF6"/>
    <w:rsid w:val="007700F1"/>
    <w:rsid w:val="007702C7"/>
    <w:rsid w:val="00770561"/>
    <w:rsid w:val="007709A5"/>
    <w:rsid w:val="00771EED"/>
    <w:rsid w:val="0077212F"/>
    <w:rsid w:val="007733F5"/>
    <w:rsid w:val="00773B82"/>
    <w:rsid w:val="0078058F"/>
    <w:rsid w:val="0078371E"/>
    <w:rsid w:val="00783BF7"/>
    <w:rsid w:val="0078440F"/>
    <w:rsid w:val="00784628"/>
    <w:rsid w:val="00784711"/>
    <w:rsid w:val="00784CBD"/>
    <w:rsid w:val="00785176"/>
    <w:rsid w:val="00786595"/>
    <w:rsid w:val="00786B76"/>
    <w:rsid w:val="00786F07"/>
    <w:rsid w:val="00790F27"/>
    <w:rsid w:val="0079218A"/>
    <w:rsid w:val="0079229D"/>
    <w:rsid w:val="007924CF"/>
    <w:rsid w:val="00793601"/>
    <w:rsid w:val="00794603"/>
    <w:rsid w:val="00797B60"/>
    <w:rsid w:val="007A0797"/>
    <w:rsid w:val="007A1FB6"/>
    <w:rsid w:val="007A2871"/>
    <w:rsid w:val="007A31DB"/>
    <w:rsid w:val="007A3247"/>
    <w:rsid w:val="007A3D26"/>
    <w:rsid w:val="007A4399"/>
    <w:rsid w:val="007A56C4"/>
    <w:rsid w:val="007A59D0"/>
    <w:rsid w:val="007B066F"/>
    <w:rsid w:val="007B13D0"/>
    <w:rsid w:val="007B3D20"/>
    <w:rsid w:val="007B4F62"/>
    <w:rsid w:val="007B543B"/>
    <w:rsid w:val="007B6865"/>
    <w:rsid w:val="007B7038"/>
    <w:rsid w:val="007B7BCF"/>
    <w:rsid w:val="007C0A79"/>
    <w:rsid w:val="007C11CB"/>
    <w:rsid w:val="007C1862"/>
    <w:rsid w:val="007C2679"/>
    <w:rsid w:val="007C2841"/>
    <w:rsid w:val="007C3442"/>
    <w:rsid w:val="007C3A53"/>
    <w:rsid w:val="007C3D79"/>
    <w:rsid w:val="007C66BA"/>
    <w:rsid w:val="007C7120"/>
    <w:rsid w:val="007C7651"/>
    <w:rsid w:val="007D0413"/>
    <w:rsid w:val="007D233A"/>
    <w:rsid w:val="007D234C"/>
    <w:rsid w:val="007D2912"/>
    <w:rsid w:val="007D3932"/>
    <w:rsid w:val="007D3D7C"/>
    <w:rsid w:val="007D4298"/>
    <w:rsid w:val="007D4E11"/>
    <w:rsid w:val="007D584C"/>
    <w:rsid w:val="007D6011"/>
    <w:rsid w:val="007D6444"/>
    <w:rsid w:val="007E0640"/>
    <w:rsid w:val="007E0CCB"/>
    <w:rsid w:val="007E13B9"/>
    <w:rsid w:val="007E164E"/>
    <w:rsid w:val="007E1981"/>
    <w:rsid w:val="007E27DC"/>
    <w:rsid w:val="007E2A67"/>
    <w:rsid w:val="007E37DA"/>
    <w:rsid w:val="007E3B32"/>
    <w:rsid w:val="007E47CF"/>
    <w:rsid w:val="007E4832"/>
    <w:rsid w:val="007E4CFD"/>
    <w:rsid w:val="007E4D96"/>
    <w:rsid w:val="007E5C9F"/>
    <w:rsid w:val="007E602A"/>
    <w:rsid w:val="007E60D7"/>
    <w:rsid w:val="007E658C"/>
    <w:rsid w:val="007E6D0E"/>
    <w:rsid w:val="007E7DDF"/>
    <w:rsid w:val="007F0722"/>
    <w:rsid w:val="007F28B1"/>
    <w:rsid w:val="007F2F38"/>
    <w:rsid w:val="007F3A4A"/>
    <w:rsid w:val="007F3C91"/>
    <w:rsid w:val="007F4C72"/>
    <w:rsid w:val="007F4FA6"/>
    <w:rsid w:val="007F6870"/>
    <w:rsid w:val="007F6A59"/>
    <w:rsid w:val="007F6A8B"/>
    <w:rsid w:val="007F6D70"/>
    <w:rsid w:val="007F7368"/>
    <w:rsid w:val="00803789"/>
    <w:rsid w:val="008039B8"/>
    <w:rsid w:val="00803C3D"/>
    <w:rsid w:val="0080587A"/>
    <w:rsid w:val="00805CE2"/>
    <w:rsid w:val="00806A5A"/>
    <w:rsid w:val="00806C03"/>
    <w:rsid w:val="0080710B"/>
    <w:rsid w:val="00807113"/>
    <w:rsid w:val="0081050A"/>
    <w:rsid w:val="00812A61"/>
    <w:rsid w:val="00815226"/>
    <w:rsid w:val="0081614F"/>
    <w:rsid w:val="0081723F"/>
    <w:rsid w:val="0081783E"/>
    <w:rsid w:val="0082038A"/>
    <w:rsid w:val="008203BD"/>
    <w:rsid w:val="00820F17"/>
    <w:rsid w:val="00821B82"/>
    <w:rsid w:val="008227ED"/>
    <w:rsid w:val="00823538"/>
    <w:rsid w:val="00823B12"/>
    <w:rsid w:val="00823BF8"/>
    <w:rsid w:val="0082433F"/>
    <w:rsid w:val="00824671"/>
    <w:rsid w:val="00824D73"/>
    <w:rsid w:val="00830546"/>
    <w:rsid w:val="00832A4D"/>
    <w:rsid w:val="008335BC"/>
    <w:rsid w:val="00835B7C"/>
    <w:rsid w:val="00835BC1"/>
    <w:rsid w:val="008363D7"/>
    <w:rsid w:val="00836AC0"/>
    <w:rsid w:val="00836EF2"/>
    <w:rsid w:val="00837081"/>
    <w:rsid w:val="008402C3"/>
    <w:rsid w:val="00840F81"/>
    <w:rsid w:val="00841FD9"/>
    <w:rsid w:val="008420D4"/>
    <w:rsid w:val="008439A0"/>
    <w:rsid w:val="008439BB"/>
    <w:rsid w:val="00843CDC"/>
    <w:rsid w:val="00844305"/>
    <w:rsid w:val="00844FA3"/>
    <w:rsid w:val="008450AF"/>
    <w:rsid w:val="00847255"/>
    <w:rsid w:val="00847B0C"/>
    <w:rsid w:val="00847B74"/>
    <w:rsid w:val="00850E39"/>
    <w:rsid w:val="00852FAD"/>
    <w:rsid w:val="00852FEE"/>
    <w:rsid w:val="00854523"/>
    <w:rsid w:val="00854EFC"/>
    <w:rsid w:val="00855EFD"/>
    <w:rsid w:val="00856EEB"/>
    <w:rsid w:val="00857532"/>
    <w:rsid w:val="00857BBB"/>
    <w:rsid w:val="00857BF3"/>
    <w:rsid w:val="00861DE6"/>
    <w:rsid w:val="00863077"/>
    <w:rsid w:val="00865C6A"/>
    <w:rsid w:val="00866CFE"/>
    <w:rsid w:val="008701EF"/>
    <w:rsid w:val="008705C8"/>
    <w:rsid w:val="008710BC"/>
    <w:rsid w:val="00871E05"/>
    <w:rsid w:val="0087290C"/>
    <w:rsid w:val="00872ADF"/>
    <w:rsid w:val="00873A47"/>
    <w:rsid w:val="00873CCD"/>
    <w:rsid w:val="00874453"/>
    <w:rsid w:val="00874EEF"/>
    <w:rsid w:val="00875B39"/>
    <w:rsid w:val="00876377"/>
    <w:rsid w:val="00877C7B"/>
    <w:rsid w:val="008801AC"/>
    <w:rsid w:val="00880D5E"/>
    <w:rsid w:val="00882B04"/>
    <w:rsid w:val="00883286"/>
    <w:rsid w:val="00883D5A"/>
    <w:rsid w:val="00884D78"/>
    <w:rsid w:val="00885F2C"/>
    <w:rsid w:val="00886982"/>
    <w:rsid w:val="0088746D"/>
    <w:rsid w:val="00887BB4"/>
    <w:rsid w:val="00887CF7"/>
    <w:rsid w:val="008908D2"/>
    <w:rsid w:val="008915CA"/>
    <w:rsid w:val="00892021"/>
    <w:rsid w:val="0089287F"/>
    <w:rsid w:val="00892B3B"/>
    <w:rsid w:val="008932CF"/>
    <w:rsid w:val="00893416"/>
    <w:rsid w:val="00893C22"/>
    <w:rsid w:val="00893D4B"/>
    <w:rsid w:val="00894525"/>
    <w:rsid w:val="00894DE3"/>
    <w:rsid w:val="008955AB"/>
    <w:rsid w:val="00895A55"/>
    <w:rsid w:val="008A2EEA"/>
    <w:rsid w:val="008A3A76"/>
    <w:rsid w:val="008A44F3"/>
    <w:rsid w:val="008A50CA"/>
    <w:rsid w:val="008A77F4"/>
    <w:rsid w:val="008B032A"/>
    <w:rsid w:val="008B1200"/>
    <w:rsid w:val="008B50A1"/>
    <w:rsid w:val="008B5568"/>
    <w:rsid w:val="008B6289"/>
    <w:rsid w:val="008C094A"/>
    <w:rsid w:val="008C0FF1"/>
    <w:rsid w:val="008C1178"/>
    <w:rsid w:val="008C1E09"/>
    <w:rsid w:val="008C2354"/>
    <w:rsid w:val="008C24C5"/>
    <w:rsid w:val="008C542F"/>
    <w:rsid w:val="008C6167"/>
    <w:rsid w:val="008C64F1"/>
    <w:rsid w:val="008C789C"/>
    <w:rsid w:val="008D03D7"/>
    <w:rsid w:val="008D0491"/>
    <w:rsid w:val="008D1698"/>
    <w:rsid w:val="008D1E55"/>
    <w:rsid w:val="008D1E71"/>
    <w:rsid w:val="008D22AA"/>
    <w:rsid w:val="008D3466"/>
    <w:rsid w:val="008D3CCC"/>
    <w:rsid w:val="008D4A91"/>
    <w:rsid w:val="008D511A"/>
    <w:rsid w:val="008D53CA"/>
    <w:rsid w:val="008D66EC"/>
    <w:rsid w:val="008D6BD2"/>
    <w:rsid w:val="008E0BDF"/>
    <w:rsid w:val="008E33DC"/>
    <w:rsid w:val="008E3413"/>
    <w:rsid w:val="008E35D1"/>
    <w:rsid w:val="008E598E"/>
    <w:rsid w:val="008E6259"/>
    <w:rsid w:val="008E6558"/>
    <w:rsid w:val="008E7626"/>
    <w:rsid w:val="008E76BB"/>
    <w:rsid w:val="008E7A23"/>
    <w:rsid w:val="008F011A"/>
    <w:rsid w:val="008F26FD"/>
    <w:rsid w:val="008F3FF6"/>
    <w:rsid w:val="008F60BA"/>
    <w:rsid w:val="008F6A7D"/>
    <w:rsid w:val="008F781E"/>
    <w:rsid w:val="00901D40"/>
    <w:rsid w:val="00902051"/>
    <w:rsid w:val="0090311D"/>
    <w:rsid w:val="009032E1"/>
    <w:rsid w:val="00903EC5"/>
    <w:rsid w:val="009053E0"/>
    <w:rsid w:val="009058D2"/>
    <w:rsid w:val="00905D64"/>
    <w:rsid w:val="00910FEA"/>
    <w:rsid w:val="009119C4"/>
    <w:rsid w:val="009133C9"/>
    <w:rsid w:val="00913BEC"/>
    <w:rsid w:val="00921BCB"/>
    <w:rsid w:val="00922119"/>
    <w:rsid w:val="0092319F"/>
    <w:rsid w:val="009233B6"/>
    <w:rsid w:val="00924AB2"/>
    <w:rsid w:val="00924FD6"/>
    <w:rsid w:val="00926333"/>
    <w:rsid w:val="009274CF"/>
    <w:rsid w:val="0092756D"/>
    <w:rsid w:val="00927671"/>
    <w:rsid w:val="00931332"/>
    <w:rsid w:val="00932109"/>
    <w:rsid w:val="00932377"/>
    <w:rsid w:val="009323EC"/>
    <w:rsid w:val="009324B5"/>
    <w:rsid w:val="00932A00"/>
    <w:rsid w:val="00933913"/>
    <w:rsid w:val="00933993"/>
    <w:rsid w:val="00933BAD"/>
    <w:rsid w:val="00933F1B"/>
    <w:rsid w:val="009359D8"/>
    <w:rsid w:val="009365F4"/>
    <w:rsid w:val="009375E9"/>
    <w:rsid w:val="0094002E"/>
    <w:rsid w:val="00940340"/>
    <w:rsid w:val="00941B1F"/>
    <w:rsid w:val="00942115"/>
    <w:rsid w:val="0094244E"/>
    <w:rsid w:val="009434AF"/>
    <w:rsid w:val="009448E1"/>
    <w:rsid w:val="009449BA"/>
    <w:rsid w:val="00944AE5"/>
    <w:rsid w:val="00944E38"/>
    <w:rsid w:val="009457CB"/>
    <w:rsid w:val="00945A72"/>
    <w:rsid w:val="00945EC0"/>
    <w:rsid w:val="00946B2D"/>
    <w:rsid w:val="0094784D"/>
    <w:rsid w:val="00952206"/>
    <w:rsid w:val="0095385E"/>
    <w:rsid w:val="00953DCC"/>
    <w:rsid w:val="00954699"/>
    <w:rsid w:val="0095528D"/>
    <w:rsid w:val="00957AF8"/>
    <w:rsid w:val="009607CF"/>
    <w:rsid w:val="00960808"/>
    <w:rsid w:val="00961180"/>
    <w:rsid w:val="009615F4"/>
    <w:rsid w:val="00962621"/>
    <w:rsid w:val="00962949"/>
    <w:rsid w:val="00962AB1"/>
    <w:rsid w:val="00963AE1"/>
    <w:rsid w:val="009642D8"/>
    <w:rsid w:val="0096661D"/>
    <w:rsid w:val="00966D9F"/>
    <w:rsid w:val="00967CB6"/>
    <w:rsid w:val="00970078"/>
    <w:rsid w:val="0097011D"/>
    <w:rsid w:val="009706EC"/>
    <w:rsid w:val="00970DF8"/>
    <w:rsid w:val="009710CB"/>
    <w:rsid w:val="009716C6"/>
    <w:rsid w:val="00971B6B"/>
    <w:rsid w:val="0097220E"/>
    <w:rsid w:val="00973362"/>
    <w:rsid w:val="009744DE"/>
    <w:rsid w:val="009751BB"/>
    <w:rsid w:val="0097573E"/>
    <w:rsid w:val="009779B9"/>
    <w:rsid w:val="00982336"/>
    <w:rsid w:val="009828A9"/>
    <w:rsid w:val="00983EB0"/>
    <w:rsid w:val="009847BA"/>
    <w:rsid w:val="00985300"/>
    <w:rsid w:val="00986F20"/>
    <w:rsid w:val="00990080"/>
    <w:rsid w:val="009910EE"/>
    <w:rsid w:val="00991535"/>
    <w:rsid w:val="009916A6"/>
    <w:rsid w:val="0099285D"/>
    <w:rsid w:val="009928EF"/>
    <w:rsid w:val="00992B18"/>
    <w:rsid w:val="00993D51"/>
    <w:rsid w:val="00995330"/>
    <w:rsid w:val="00995E29"/>
    <w:rsid w:val="00997395"/>
    <w:rsid w:val="009A0376"/>
    <w:rsid w:val="009A1C0B"/>
    <w:rsid w:val="009A278E"/>
    <w:rsid w:val="009A3D18"/>
    <w:rsid w:val="009A3EA6"/>
    <w:rsid w:val="009B2527"/>
    <w:rsid w:val="009B32C8"/>
    <w:rsid w:val="009B3CB1"/>
    <w:rsid w:val="009B4CB4"/>
    <w:rsid w:val="009B5840"/>
    <w:rsid w:val="009B73D5"/>
    <w:rsid w:val="009B7DF5"/>
    <w:rsid w:val="009C036A"/>
    <w:rsid w:val="009C1059"/>
    <w:rsid w:val="009C146B"/>
    <w:rsid w:val="009C1841"/>
    <w:rsid w:val="009C19F3"/>
    <w:rsid w:val="009C35C0"/>
    <w:rsid w:val="009C579B"/>
    <w:rsid w:val="009C5834"/>
    <w:rsid w:val="009C5F2A"/>
    <w:rsid w:val="009C5FE8"/>
    <w:rsid w:val="009C67E3"/>
    <w:rsid w:val="009C7CB7"/>
    <w:rsid w:val="009D000C"/>
    <w:rsid w:val="009D02B0"/>
    <w:rsid w:val="009D0966"/>
    <w:rsid w:val="009D0C20"/>
    <w:rsid w:val="009D1403"/>
    <w:rsid w:val="009D1A48"/>
    <w:rsid w:val="009D3A9F"/>
    <w:rsid w:val="009D3BAC"/>
    <w:rsid w:val="009D4287"/>
    <w:rsid w:val="009D4319"/>
    <w:rsid w:val="009D436C"/>
    <w:rsid w:val="009D4C8D"/>
    <w:rsid w:val="009D5197"/>
    <w:rsid w:val="009D6991"/>
    <w:rsid w:val="009D7FBF"/>
    <w:rsid w:val="009E193B"/>
    <w:rsid w:val="009E193E"/>
    <w:rsid w:val="009E1AD6"/>
    <w:rsid w:val="009E2F21"/>
    <w:rsid w:val="009E4C54"/>
    <w:rsid w:val="009E4DF4"/>
    <w:rsid w:val="009E5645"/>
    <w:rsid w:val="009E6563"/>
    <w:rsid w:val="009E71FE"/>
    <w:rsid w:val="009F00C2"/>
    <w:rsid w:val="009F0A01"/>
    <w:rsid w:val="009F3144"/>
    <w:rsid w:val="009F3EE8"/>
    <w:rsid w:val="009F4222"/>
    <w:rsid w:val="009F55AB"/>
    <w:rsid w:val="009F5601"/>
    <w:rsid w:val="009F6416"/>
    <w:rsid w:val="009F6AE8"/>
    <w:rsid w:val="009F70EC"/>
    <w:rsid w:val="009F7487"/>
    <w:rsid w:val="00A0074D"/>
    <w:rsid w:val="00A00FA6"/>
    <w:rsid w:val="00A01770"/>
    <w:rsid w:val="00A017DF"/>
    <w:rsid w:val="00A019C7"/>
    <w:rsid w:val="00A02347"/>
    <w:rsid w:val="00A023E6"/>
    <w:rsid w:val="00A03C5D"/>
    <w:rsid w:val="00A046E0"/>
    <w:rsid w:val="00A04D00"/>
    <w:rsid w:val="00A04EA2"/>
    <w:rsid w:val="00A071B6"/>
    <w:rsid w:val="00A077B9"/>
    <w:rsid w:val="00A109F1"/>
    <w:rsid w:val="00A13ECE"/>
    <w:rsid w:val="00A14271"/>
    <w:rsid w:val="00A145B8"/>
    <w:rsid w:val="00A163B5"/>
    <w:rsid w:val="00A171B4"/>
    <w:rsid w:val="00A17AF2"/>
    <w:rsid w:val="00A17BC2"/>
    <w:rsid w:val="00A2227E"/>
    <w:rsid w:val="00A230C0"/>
    <w:rsid w:val="00A2327F"/>
    <w:rsid w:val="00A23D8F"/>
    <w:rsid w:val="00A245F2"/>
    <w:rsid w:val="00A2570D"/>
    <w:rsid w:val="00A2589A"/>
    <w:rsid w:val="00A25DDB"/>
    <w:rsid w:val="00A26141"/>
    <w:rsid w:val="00A27444"/>
    <w:rsid w:val="00A27871"/>
    <w:rsid w:val="00A27B41"/>
    <w:rsid w:val="00A27BA3"/>
    <w:rsid w:val="00A30080"/>
    <w:rsid w:val="00A304DD"/>
    <w:rsid w:val="00A30F3A"/>
    <w:rsid w:val="00A31EC2"/>
    <w:rsid w:val="00A322D7"/>
    <w:rsid w:val="00A34610"/>
    <w:rsid w:val="00A3465D"/>
    <w:rsid w:val="00A34792"/>
    <w:rsid w:val="00A34D7B"/>
    <w:rsid w:val="00A35064"/>
    <w:rsid w:val="00A35ED1"/>
    <w:rsid w:val="00A360E5"/>
    <w:rsid w:val="00A40B40"/>
    <w:rsid w:val="00A40FC1"/>
    <w:rsid w:val="00A427E3"/>
    <w:rsid w:val="00A43D83"/>
    <w:rsid w:val="00A44885"/>
    <w:rsid w:val="00A44C43"/>
    <w:rsid w:val="00A46B15"/>
    <w:rsid w:val="00A50047"/>
    <w:rsid w:val="00A50FCF"/>
    <w:rsid w:val="00A546DF"/>
    <w:rsid w:val="00A54C98"/>
    <w:rsid w:val="00A54D35"/>
    <w:rsid w:val="00A55180"/>
    <w:rsid w:val="00A55B54"/>
    <w:rsid w:val="00A56AF6"/>
    <w:rsid w:val="00A60096"/>
    <w:rsid w:val="00A60272"/>
    <w:rsid w:val="00A602F3"/>
    <w:rsid w:val="00A6187C"/>
    <w:rsid w:val="00A61CB3"/>
    <w:rsid w:val="00A62AB1"/>
    <w:rsid w:val="00A634B3"/>
    <w:rsid w:val="00A63E5B"/>
    <w:rsid w:val="00A64933"/>
    <w:rsid w:val="00A655ED"/>
    <w:rsid w:val="00A65849"/>
    <w:rsid w:val="00A66DFC"/>
    <w:rsid w:val="00A67212"/>
    <w:rsid w:val="00A672CD"/>
    <w:rsid w:val="00A67605"/>
    <w:rsid w:val="00A67C76"/>
    <w:rsid w:val="00A7108B"/>
    <w:rsid w:val="00A726C3"/>
    <w:rsid w:val="00A72795"/>
    <w:rsid w:val="00A72ACB"/>
    <w:rsid w:val="00A72B9B"/>
    <w:rsid w:val="00A72F22"/>
    <w:rsid w:val="00A756EE"/>
    <w:rsid w:val="00A7593E"/>
    <w:rsid w:val="00A76CFE"/>
    <w:rsid w:val="00A77E62"/>
    <w:rsid w:val="00A815E4"/>
    <w:rsid w:val="00A82515"/>
    <w:rsid w:val="00A8264B"/>
    <w:rsid w:val="00A82FB8"/>
    <w:rsid w:val="00A83D33"/>
    <w:rsid w:val="00A83F1C"/>
    <w:rsid w:val="00A845CB"/>
    <w:rsid w:val="00A8491A"/>
    <w:rsid w:val="00A859E2"/>
    <w:rsid w:val="00A85F59"/>
    <w:rsid w:val="00A901DB"/>
    <w:rsid w:val="00A906A6"/>
    <w:rsid w:val="00A90734"/>
    <w:rsid w:val="00A90FA8"/>
    <w:rsid w:val="00A91697"/>
    <w:rsid w:val="00A927B8"/>
    <w:rsid w:val="00A93DC2"/>
    <w:rsid w:val="00A946A5"/>
    <w:rsid w:val="00A95731"/>
    <w:rsid w:val="00A960AD"/>
    <w:rsid w:val="00AA0313"/>
    <w:rsid w:val="00AA045E"/>
    <w:rsid w:val="00AA1608"/>
    <w:rsid w:val="00AA1C1B"/>
    <w:rsid w:val="00AA2A50"/>
    <w:rsid w:val="00AA6A0A"/>
    <w:rsid w:val="00AA6FCE"/>
    <w:rsid w:val="00AA7C3B"/>
    <w:rsid w:val="00AB0AD9"/>
    <w:rsid w:val="00AB0EC2"/>
    <w:rsid w:val="00AB174A"/>
    <w:rsid w:val="00AB382D"/>
    <w:rsid w:val="00AB419D"/>
    <w:rsid w:val="00AB4B0F"/>
    <w:rsid w:val="00AB517E"/>
    <w:rsid w:val="00AB5797"/>
    <w:rsid w:val="00AB5E37"/>
    <w:rsid w:val="00AB6063"/>
    <w:rsid w:val="00AB6258"/>
    <w:rsid w:val="00AB6AE8"/>
    <w:rsid w:val="00AB6F12"/>
    <w:rsid w:val="00AB7110"/>
    <w:rsid w:val="00AB7E28"/>
    <w:rsid w:val="00AC0309"/>
    <w:rsid w:val="00AC0CB1"/>
    <w:rsid w:val="00AC1639"/>
    <w:rsid w:val="00AC1C94"/>
    <w:rsid w:val="00AC596F"/>
    <w:rsid w:val="00AC5E9A"/>
    <w:rsid w:val="00AC6534"/>
    <w:rsid w:val="00AC75A4"/>
    <w:rsid w:val="00AC7E77"/>
    <w:rsid w:val="00AD0BD2"/>
    <w:rsid w:val="00AD1792"/>
    <w:rsid w:val="00AD1EC4"/>
    <w:rsid w:val="00AD29F8"/>
    <w:rsid w:val="00AD2DFB"/>
    <w:rsid w:val="00AD3759"/>
    <w:rsid w:val="00AD4C9D"/>
    <w:rsid w:val="00AD51EA"/>
    <w:rsid w:val="00AD5520"/>
    <w:rsid w:val="00AD6914"/>
    <w:rsid w:val="00AD7299"/>
    <w:rsid w:val="00AD7AD4"/>
    <w:rsid w:val="00AD7D37"/>
    <w:rsid w:val="00AE0B44"/>
    <w:rsid w:val="00AE1317"/>
    <w:rsid w:val="00AE1396"/>
    <w:rsid w:val="00AE1D81"/>
    <w:rsid w:val="00AE2EAB"/>
    <w:rsid w:val="00AE4AC2"/>
    <w:rsid w:val="00AE5F6D"/>
    <w:rsid w:val="00AE6D2A"/>
    <w:rsid w:val="00AE77BA"/>
    <w:rsid w:val="00AF0351"/>
    <w:rsid w:val="00AF05F0"/>
    <w:rsid w:val="00AF0E30"/>
    <w:rsid w:val="00AF1853"/>
    <w:rsid w:val="00AF20F7"/>
    <w:rsid w:val="00AF4AB2"/>
    <w:rsid w:val="00AF50F5"/>
    <w:rsid w:val="00AF633D"/>
    <w:rsid w:val="00AF689D"/>
    <w:rsid w:val="00AF724F"/>
    <w:rsid w:val="00AF7FDB"/>
    <w:rsid w:val="00B01C54"/>
    <w:rsid w:val="00B02130"/>
    <w:rsid w:val="00B02497"/>
    <w:rsid w:val="00B02610"/>
    <w:rsid w:val="00B02FFA"/>
    <w:rsid w:val="00B0311C"/>
    <w:rsid w:val="00B03A4D"/>
    <w:rsid w:val="00B03AFA"/>
    <w:rsid w:val="00B03BC7"/>
    <w:rsid w:val="00B05027"/>
    <w:rsid w:val="00B0519C"/>
    <w:rsid w:val="00B05395"/>
    <w:rsid w:val="00B05946"/>
    <w:rsid w:val="00B05FE3"/>
    <w:rsid w:val="00B06929"/>
    <w:rsid w:val="00B06A2F"/>
    <w:rsid w:val="00B0742F"/>
    <w:rsid w:val="00B10BB7"/>
    <w:rsid w:val="00B111E3"/>
    <w:rsid w:val="00B11897"/>
    <w:rsid w:val="00B11A46"/>
    <w:rsid w:val="00B12B39"/>
    <w:rsid w:val="00B141BF"/>
    <w:rsid w:val="00B14428"/>
    <w:rsid w:val="00B14597"/>
    <w:rsid w:val="00B155AE"/>
    <w:rsid w:val="00B15A5C"/>
    <w:rsid w:val="00B16603"/>
    <w:rsid w:val="00B21456"/>
    <w:rsid w:val="00B23F05"/>
    <w:rsid w:val="00B24421"/>
    <w:rsid w:val="00B244A2"/>
    <w:rsid w:val="00B245CA"/>
    <w:rsid w:val="00B26B83"/>
    <w:rsid w:val="00B27112"/>
    <w:rsid w:val="00B315B0"/>
    <w:rsid w:val="00B3173F"/>
    <w:rsid w:val="00B32279"/>
    <w:rsid w:val="00B3289F"/>
    <w:rsid w:val="00B35F84"/>
    <w:rsid w:val="00B361A3"/>
    <w:rsid w:val="00B3646A"/>
    <w:rsid w:val="00B36478"/>
    <w:rsid w:val="00B36CFB"/>
    <w:rsid w:val="00B36DEC"/>
    <w:rsid w:val="00B36FAC"/>
    <w:rsid w:val="00B37559"/>
    <w:rsid w:val="00B40E4A"/>
    <w:rsid w:val="00B41856"/>
    <w:rsid w:val="00B4298D"/>
    <w:rsid w:val="00B448B8"/>
    <w:rsid w:val="00B478AE"/>
    <w:rsid w:val="00B47AD6"/>
    <w:rsid w:val="00B51003"/>
    <w:rsid w:val="00B51471"/>
    <w:rsid w:val="00B518DC"/>
    <w:rsid w:val="00B51A66"/>
    <w:rsid w:val="00B527F9"/>
    <w:rsid w:val="00B53C54"/>
    <w:rsid w:val="00B5530E"/>
    <w:rsid w:val="00B556F5"/>
    <w:rsid w:val="00B558A8"/>
    <w:rsid w:val="00B56552"/>
    <w:rsid w:val="00B56668"/>
    <w:rsid w:val="00B56C43"/>
    <w:rsid w:val="00B5710E"/>
    <w:rsid w:val="00B60167"/>
    <w:rsid w:val="00B607F1"/>
    <w:rsid w:val="00B609B7"/>
    <w:rsid w:val="00B6166B"/>
    <w:rsid w:val="00B62E1B"/>
    <w:rsid w:val="00B62E95"/>
    <w:rsid w:val="00B64BFC"/>
    <w:rsid w:val="00B64FB9"/>
    <w:rsid w:val="00B65B48"/>
    <w:rsid w:val="00B67477"/>
    <w:rsid w:val="00B67A03"/>
    <w:rsid w:val="00B67BA4"/>
    <w:rsid w:val="00B733B3"/>
    <w:rsid w:val="00B73E13"/>
    <w:rsid w:val="00B740FA"/>
    <w:rsid w:val="00B74882"/>
    <w:rsid w:val="00B74F2E"/>
    <w:rsid w:val="00B753B2"/>
    <w:rsid w:val="00B75DBB"/>
    <w:rsid w:val="00B76CEC"/>
    <w:rsid w:val="00B8169A"/>
    <w:rsid w:val="00B82401"/>
    <w:rsid w:val="00B82B7A"/>
    <w:rsid w:val="00B83137"/>
    <w:rsid w:val="00B8344D"/>
    <w:rsid w:val="00B84CBC"/>
    <w:rsid w:val="00B85066"/>
    <w:rsid w:val="00B85E8E"/>
    <w:rsid w:val="00B868F1"/>
    <w:rsid w:val="00B90B72"/>
    <w:rsid w:val="00B93448"/>
    <w:rsid w:val="00B97079"/>
    <w:rsid w:val="00B97B60"/>
    <w:rsid w:val="00BA028F"/>
    <w:rsid w:val="00BA03DB"/>
    <w:rsid w:val="00BA12F0"/>
    <w:rsid w:val="00BA159A"/>
    <w:rsid w:val="00BA15FD"/>
    <w:rsid w:val="00BA1D73"/>
    <w:rsid w:val="00BA2845"/>
    <w:rsid w:val="00BA381C"/>
    <w:rsid w:val="00BA4419"/>
    <w:rsid w:val="00BA4787"/>
    <w:rsid w:val="00BA4861"/>
    <w:rsid w:val="00BA49C0"/>
    <w:rsid w:val="00BA4C0D"/>
    <w:rsid w:val="00BA5861"/>
    <w:rsid w:val="00BA5BE1"/>
    <w:rsid w:val="00BA62FE"/>
    <w:rsid w:val="00BA69B7"/>
    <w:rsid w:val="00BB02B1"/>
    <w:rsid w:val="00BB1738"/>
    <w:rsid w:val="00BB181E"/>
    <w:rsid w:val="00BB1E03"/>
    <w:rsid w:val="00BB1E56"/>
    <w:rsid w:val="00BB2204"/>
    <w:rsid w:val="00BB2356"/>
    <w:rsid w:val="00BB2927"/>
    <w:rsid w:val="00BB3177"/>
    <w:rsid w:val="00BB3CB8"/>
    <w:rsid w:val="00BB4C04"/>
    <w:rsid w:val="00BB5084"/>
    <w:rsid w:val="00BB59C7"/>
    <w:rsid w:val="00BB5C63"/>
    <w:rsid w:val="00BB644B"/>
    <w:rsid w:val="00BB76ED"/>
    <w:rsid w:val="00BC0BAE"/>
    <w:rsid w:val="00BC0DDF"/>
    <w:rsid w:val="00BC0E40"/>
    <w:rsid w:val="00BC146C"/>
    <w:rsid w:val="00BC1B1D"/>
    <w:rsid w:val="00BC1D0F"/>
    <w:rsid w:val="00BC2E96"/>
    <w:rsid w:val="00BC34E6"/>
    <w:rsid w:val="00BC3E51"/>
    <w:rsid w:val="00BC67BC"/>
    <w:rsid w:val="00BC7782"/>
    <w:rsid w:val="00BD1FFD"/>
    <w:rsid w:val="00BD3E25"/>
    <w:rsid w:val="00BD445B"/>
    <w:rsid w:val="00BD5F35"/>
    <w:rsid w:val="00BD7630"/>
    <w:rsid w:val="00BD7B71"/>
    <w:rsid w:val="00BE0460"/>
    <w:rsid w:val="00BE046B"/>
    <w:rsid w:val="00BE1F36"/>
    <w:rsid w:val="00BE25AB"/>
    <w:rsid w:val="00BE28DD"/>
    <w:rsid w:val="00BE2F1E"/>
    <w:rsid w:val="00BE417F"/>
    <w:rsid w:val="00BE5723"/>
    <w:rsid w:val="00BE65A9"/>
    <w:rsid w:val="00BE6692"/>
    <w:rsid w:val="00BE7B79"/>
    <w:rsid w:val="00BF00F9"/>
    <w:rsid w:val="00BF156D"/>
    <w:rsid w:val="00BF3323"/>
    <w:rsid w:val="00BF5653"/>
    <w:rsid w:val="00BF5941"/>
    <w:rsid w:val="00BF5D68"/>
    <w:rsid w:val="00C019CA"/>
    <w:rsid w:val="00C0340E"/>
    <w:rsid w:val="00C03747"/>
    <w:rsid w:val="00C03EA6"/>
    <w:rsid w:val="00C06458"/>
    <w:rsid w:val="00C064E1"/>
    <w:rsid w:val="00C06C9F"/>
    <w:rsid w:val="00C07A57"/>
    <w:rsid w:val="00C1032E"/>
    <w:rsid w:val="00C122FC"/>
    <w:rsid w:val="00C12905"/>
    <w:rsid w:val="00C1721D"/>
    <w:rsid w:val="00C17372"/>
    <w:rsid w:val="00C20092"/>
    <w:rsid w:val="00C206C9"/>
    <w:rsid w:val="00C220A9"/>
    <w:rsid w:val="00C23743"/>
    <w:rsid w:val="00C2545D"/>
    <w:rsid w:val="00C2795D"/>
    <w:rsid w:val="00C3103D"/>
    <w:rsid w:val="00C31B0D"/>
    <w:rsid w:val="00C31B5D"/>
    <w:rsid w:val="00C32A31"/>
    <w:rsid w:val="00C3385B"/>
    <w:rsid w:val="00C33949"/>
    <w:rsid w:val="00C340BC"/>
    <w:rsid w:val="00C34DCF"/>
    <w:rsid w:val="00C3501E"/>
    <w:rsid w:val="00C35BA4"/>
    <w:rsid w:val="00C35DD2"/>
    <w:rsid w:val="00C3625D"/>
    <w:rsid w:val="00C366D6"/>
    <w:rsid w:val="00C375E1"/>
    <w:rsid w:val="00C40DAF"/>
    <w:rsid w:val="00C41C55"/>
    <w:rsid w:val="00C41D60"/>
    <w:rsid w:val="00C42CD0"/>
    <w:rsid w:val="00C44DE5"/>
    <w:rsid w:val="00C4696A"/>
    <w:rsid w:val="00C46E65"/>
    <w:rsid w:val="00C505E2"/>
    <w:rsid w:val="00C51D7B"/>
    <w:rsid w:val="00C5220C"/>
    <w:rsid w:val="00C52B96"/>
    <w:rsid w:val="00C53E27"/>
    <w:rsid w:val="00C54A14"/>
    <w:rsid w:val="00C56464"/>
    <w:rsid w:val="00C56EF9"/>
    <w:rsid w:val="00C6067D"/>
    <w:rsid w:val="00C60950"/>
    <w:rsid w:val="00C60B83"/>
    <w:rsid w:val="00C61A8D"/>
    <w:rsid w:val="00C62DCC"/>
    <w:rsid w:val="00C6347E"/>
    <w:rsid w:val="00C6356D"/>
    <w:rsid w:val="00C6456F"/>
    <w:rsid w:val="00C66086"/>
    <w:rsid w:val="00C6727B"/>
    <w:rsid w:val="00C67CE3"/>
    <w:rsid w:val="00C704A9"/>
    <w:rsid w:val="00C76F4D"/>
    <w:rsid w:val="00C76FAE"/>
    <w:rsid w:val="00C7729A"/>
    <w:rsid w:val="00C772DF"/>
    <w:rsid w:val="00C80ACD"/>
    <w:rsid w:val="00C81398"/>
    <w:rsid w:val="00C81F90"/>
    <w:rsid w:val="00C8286A"/>
    <w:rsid w:val="00C83881"/>
    <w:rsid w:val="00C84E4F"/>
    <w:rsid w:val="00C854C0"/>
    <w:rsid w:val="00C864CC"/>
    <w:rsid w:val="00C92AFA"/>
    <w:rsid w:val="00C93731"/>
    <w:rsid w:val="00C937A0"/>
    <w:rsid w:val="00C94846"/>
    <w:rsid w:val="00C9554F"/>
    <w:rsid w:val="00C95879"/>
    <w:rsid w:val="00C96902"/>
    <w:rsid w:val="00C96971"/>
    <w:rsid w:val="00CA0138"/>
    <w:rsid w:val="00CA09BC"/>
    <w:rsid w:val="00CA1284"/>
    <w:rsid w:val="00CA157F"/>
    <w:rsid w:val="00CA2985"/>
    <w:rsid w:val="00CA2FC5"/>
    <w:rsid w:val="00CA3015"/>
    <w:rsid w:val="00CA3EF0"/>
    <w:rsid w:val="00CA458D"/>
    <w:rsid w:val="00CA4A75"/>
    <w:rsid w:val="00CA51AA"/>
    <w:rsid w:val="00CA5B79"/>
    <w:rsid w:val="00CA68E9"/>
    <w:rsid w:val="00CA6AE7"/>
    <w:rsid w:val="00CB0A8E"/>
    <w:rsid w:val="00CB118F"/>
    <w:rsid w:val="00CB3167"/>
    <w:rsid w:val="00CB357A"/>
    <w:rsid w:val="00CB35C3"/>
    <w:rsid w:val="00CB43A3"/>
    <w:rsid w:val="00CB4465"/>
    <w:rsid w:val="00CB4CFA"/>
    <w:rsid w:val="00CB5339"/>
    <w:rsid w:val="00CB6893"/>
    <w:rsid w:val="00CB7F67"/>
    <w:rsid w:val="00CC273B"/>
    <w:rsid w:val="00CC2E3D"/>
    <w:rsid w:val="00CC3632"/>
    <w:rsid w:val="00CC77B3"/>
    <w:rsid w:val="00CD0F5A"/>
    <w:rsid w:val="00CD2D61"/>
    <w:rsid w:val="00CD2E64"/>
    <w:rsid w:val="00CD3D7F"/>
    <w:rsid w:val="00CD4ECF"/>
    <w:rsid w:val="00CE0BC3"/>
    <w:rsid w:val="00CE129E"/>
    <w:rsid w:val="00CE1313"/>
    <w:rsid w:val="00CE2F70"/>
    <w:rsid w:val="00CE30AD"/>
    <w:rsid w:val="00CE386E"/>
    <w:rsid w:val="00CE4A1E"/>
    <w:rsid w:val="00CE548D"/>
    <w:rsid w:val="00CE66D0"/>
    <w:rsid w:val="00CE79D8"/>
    <w:rsid w:val="00CE7B23"/>
    <w:rsid w:val="00CF07B7"/>
    <w:rsid w:val="00CF07F6"/>
    <w:rsid w:val="00CF0CA4"/>
    <w:rsid w:val="00CF0D5B"/>
    <w:rsid w:val="00CF0DC6"/>
    <w:rsid w:val="00CF102F"/>
    <w:rsid w:val="00CF1DC4"/>
    <w:rsid w:val="00CF20E4"/>
    <w:rsid w:val="00CF356A"/>
    <w:rsid w:val="00CF4004"/>
    <w:rsid w:val="00CF63A8"/>
    <w:rsid w:val="00CF69F7"/>
    <w:rsid w:val="00CF6B32"/>
    <w:rsid w:val="00CF6E5B"/>
    <w:rsid w:val="00CF714F"/>
    <w:rsid w:val="00D00369"/>
    <w:rsid w:val="00D0113D"/>
    <w:rsid w:val="00D01671"/>
    <w:rsid w:val="00D017E5"/>
    <w:rsid w:val="00D01F9F"/>
    <w:rsid w:val="00D0414B"/>
    <w:rsid w:val="00D041E4"/>
    <w:rsid w:val="00D04413"/>
    <w:rsid w:val="00D0463D"/>
    <w:rsid w:val="00D062C8"/>
    <w:rsid w:val="00D06F51"/>
    <w:rsid w:val="00D07490"/>
    <w:rsid w:val="00D07C8B"/>
    <w:rsid w:val="00D103FA"/>
    <w:rsid w:val="00D131C5"/>
    <w:rsid w:val="00D13652"/>
    <w:rsid w:val="00D15024"/>
    <w:rsid w:val="00D17C36"/>
    <w:rsid w:val="00D20995"/>
    <w:rsid w:val="00D21C26"/>
    <w:rsid w:val="00D2243C"/>
    <w:rsid w:val="00D22703"/>
    <w:rsid w:val="00D23A32"/>
    <w:rsid w:val="00D23BC0"/>
    <w:rsid w:val="00D2496F"/>
    <w:rsid w:val="00D2511E"/>
    <w:rsid w:val="00D2600B"/>
    <w:rsid w:val="00D30428"/>
    <w:rsid w:val="00D30B72"/>
    <w:rsid w:val="00D30BF7"/>
    <w:rsid w:val="00D30DAC"/>
    <w:rsid w:val="00D31884"/>
    <w:rsid w:val="00D31A9A"/>
    <w:rsid w:val="00D32C48"/>
    <w:rsid w:val="00D32D9C"/>
    <w:rsid w:val="00D3352F"/>
    <w:rsid w:val="00D336BB"/>
    <w:rsid w:val="00D3497A"/>
    <w:rsid w:val="00D349B3"/>
    <w:rsid w:val="00D36003"/>
    <w:rsid w:val="00D3691E"/>
    <w:rsid w:val="00D37305"/>
    <w:rsid w:val="00D4005D"/>
    <w:rsid w:val="00D4182F"/>
    <w:rsid w:val="00D42842"/>
    <w:rsid w:val="00D42D80"/>
    <w:rsid w:val="00D43F49"/>
    <w:rsid w:val="00D44BCF"/>
    <w:rsid w:val="00D46319"/>
    <w:rsid w:val="00D470F0"/>
    <w:rsid w:val="00D474E8"/>
    <w:rsid w:val="00D502BD"/>
    <w:rsid w:val="00D529FC"/>
    <w:rsid w:val="00D52EFC"/>
    <w:rsid w:val="00D530CC"/>
    <w:rsid w:val="00D538A8"/>
    <w:rsid w:val="00D53D6F"/>
    <w:rsid w:val="00D5528B"/>
    <w:rsid w:val="00D556A4"/>
    <w:rsid w:val="00D559CD"/>
    <w:rsid w:val="00D601FB"/>
    <w:rsid w:val="00D60A60"/>
    <w:rsid w:val="00D60D27"/>
    <w:rsid w:val="00D611D5"/>
    <w:rsid w:val="00D62277"/>
    <w:rsid w:val="00D632F4"/>
    <w:rsid w:val="00D65069"/>
    <w:rsid w:val="00D66627"/>
    <w:rsid w:val="00D66CB4"/>
    <w:rsid w:val="00D67796"/>
    <w:rsid w:val="00D7041D"/>
    <w:rsid w:val="00D715FE"/>
    <w:rsid w:val="00D71A59"/>
    <w:rsid w:val="00D725C6"/>
    <w:rsid w:val="00D72954"/>
    <w:rsid w:val="00D745BF"/>
    <w:rsid w:val="00D74939"/>
    <w:rsid w:val="00D764DA"/>
    <w:rsid w:val="00D77387"/>
    <w:rsid w:val="00D800E3"/>
    <w:rsid w:val="00D80C6E"/>
    <w:rsid w:val="00D80E5E"/>
    <w:rsid w:val="00D817C4"/>
    <w:rsid w:val="00D845D5"/>
    <w:rsid w:val="00D859CB"/>
    <w:rsid w:val="00D85B2F"/>
    <w:rsid w:val="00D85D50"/>
    <w:rsid w:val="00D87215"/>
    <w:rsid w:val="00D9182C"/>
    <w:rsid w:val="00D92049"/>
    <w:rsid w:val="00D930D6"/>
    <w:rsid w:val="00D94203"/>
    <w:rsid w:val="00D94DEA"/>
    <w:rsid w:val="00D958B1"/>
    <w:rsid w:val="00D95AC8"/>
    <w:rsid w:val="00D978EB"/>
    <w:rsid w:val="00D979F3"/>
    <w:rsid w:val="00DA004F"/>
    <w:rsid w:val="00DA015D"/>
    <w:rsid w:val="00DA14EA"/>
    <w:rsid w:val="00DA579F"/>
    <w:rsid w:val="00DA6C3D"/>
    <w:rsid w:val="00DA6C97"/>
    <w:rsid w:val="00DA78F7"/>
    <w:rsid w:val="00DB0804"/>
    <w:rsid w:val="00DB1007"/>
    <w:rsid w:val="00DB1284"/>
    <w:rsid w:val="00DB2A58"/>
    <w:rsid w:val="00DB2B40"/>
    <w:rsid w:val="00DB351F"/>
    <w:rsid w:val="00DB35F1"/>
    <w:rsid w:val="00DB36C8"/>
    <w:rsid w:val="00DB3BBA"/>
    <w:rsid w:val="00DB559A"/>
    <w:rsid w:val="00DB58DD"/>
    <w:rsid w:val="00DB6100"/>
    <w:rsid w:val="00DB6C0E"/>
    <w:rsid w:val="00DC3640"/>
    <w:rsid w:val="00DC437B"/>
    <w:rsid w:val="00DC4390"/>
    <w:rsid w:val="00DC4EC3"/>
    <w:rsid w:val="00DC665E"/>
    <w:rsid w:val="00DC66FF"/>
    <w:rsid w:val="00DD0077"/>
    <w:rsid w:val="00DD118C"/>
    <w:rsid w:val="00DD1447"/>
    <w:rsid w:val="00DD25A6"/>
    <w:rsid w:val="00DD2929"/>
    <w:rsid w:val="00DD32D8"/>
    <w:rsid w:val="00DD3371"/>
    <w:rsid w:val="00DD4728"/>
    <w:rsid w:val="00DD5AAC"/>
    <w:rsid w:val="00DE0710"/>
    <w:rsid w:val="00DE0FDB"/>
    <w:rsid w:val="00DE1090"/>
    <w:rsid w:val="00DE23CD"/>
    <w:rsid w:val="00DE42C6"/>
    <w:rsid w:val="00DE500F"/>
    <w:rsid w:val="00DE6B7C"/>
    <w:rsid w:val="00DE6F10"/>
    <w:rsid w:val="00DE785E"/>
    <w:rsid w:val="00DE7AE7"/>
    <w:rsid w:val="00DF0CC8"/>
    <w:rsid w:val="00DF1141"/>
    <w:rsid w:val="00DF15F1"/>
    <w:rsid w:val="00DF252E"/>
    <w:rsid w:val="00DF268C"/>
    <w:rsid w:val="00DF284D"/>
    <w:rsid w:val="00DF38AA"/>
    <w:rsid w:val="00DF3EE7"/>
    <w:rsid w:val="00DF4A32"/>
    <w:rsid w:val="00DF5044"/>
    <w:rsid w:val="00DF5BC4"/>
    <w:rsid w:val="00DF665A"/>
    <w:rsid w:val="00DF75EE"/>
    <w:rsid w:val="00DF76B3"/>
    <w:rsid w:val="00E0140C"/>
    <w:rsid w:val="00E02184"/>
    <w:rsid w:val="00E02E65"/>
    <w:rsid w:val="00E030DA"/>
    <w:rsid w:val="00E05138"/>
    <w:rsid w:val="00E05694"/>
    <w:rsid w:val="00E0607F"/>
    <w:rsid w:val="00E076C8"/>
    <w:rsid w:val="00E1042A"/>
    <w:rsid w:val="00E10948"/>
    <w:rsid w:val="00E111E1"/>
    <w:rsid w:val="00E12A0F"/>
    <w:rsid w:val="00E12F9E"/>
    <w:rsid w:val="00E134B2"/>
    <w:rsid w:val="00E14826"/>
    <w:rsid w:val="00E15A46"/>
    <w:rsid w:val="00E1662C"/>
    <w:rsid w:val="00E17029"/>
    <w:rsid w:val="00E2013F"/>
    <w:rsid w:val="00E207D5"/>
    <w:rsid w:val="00E21547"/>
    <w:rsid w:val="00E244EF"/>
    <w:rsid w:val="00E2463E"/>
    <w:rsid w:val="00E25B57"/>
    <w:rsid w:val="00E27248"/>
    <w:rsid w:val="00E2758D"/>
    <w:rsid w:val="00E275F4"/>
    <w:rsid w:val="00E310F3"/>
    <w:rsid w:val="00E325F3"/>
    <w:rsid w:val="00E344A6"/>
    <w:rsid w:val="00E34858"/>
    <w:rsid w:val="00E349B5"/>
    <w:rsid w:val="00E35132"/>
    <w:rsid w:val="00E3685F"/>
    <w:rsid w:val="00E36E26"/>
    <w:rsid w:val="00E370F0"/>
    <w:rsid w:val="00E37459"/>
    <w:rsid w:val="00E41F1B"/>
    <w:rsid w:val="00E4250D"/>
    <w:rsid w:val="00E4314C"/>
    <w:rsid w:val="00E436DC"/>
    <w:rsid w:val="00E44917"/>
    <w:rsid w:val="00E45876"/>
    <w:rsid w:val="00E460E2"/>
    <w:rsid w:val="00E472B7"/>
    <w:rsid w:val="00E47ACB"/>
    <w:rsid w:val="00E50C5E"/>
    <w:rsid w:val="00E51337"/>
    <w:rsid w:val="00E52165"/>
    <w:rsid w:val="00E53490"/>
    <w:rsid w:val="00E53824"/>
    <w:rsid w:val="00E5412D"/>
    <w:rsid w:val="00E547D8"/>
    <w:rsid w:val="00E54ED4"/>
    <w:rsid w:val="00E552CD"/>
    <w:rsid w:val="00E60A00"/>
    <w:rsid w:val="00E6420D"/>
    <w:rsid w:val="00E646F3"/>
    <w:rsid w:val="00E6477C"/>
    <w:rsid w:val="00E64D4E"/>
    <w:rsid w:val="00E65591"/>
    <w:rsid w:val="00E65F03"/>
    <w:rsid w:val="00E703BC"/>
    <w:rsid w:val="00E706C2"/>
    <w:rsid w:val="00E71D51"/>
    <w:rsid w:val="00E72FD8"/>
    <w:rsid w:val="00E74BD9"/>
    <w:rsid w:val="00E75C46"/>
    <w:rsid w:val="00E75D9F"/>
    <w:rsid w:val="00E7712A"/>
    <w:rsid w:val="00E77C24"/>
    <w:rsid w:val="00E8111C"/>
    <w:rsid w:val="00E81ED7"/>
    <w:rsid w:val="00E82590"/>
    <w:rsid w:val="00E82B6A"/>
    <w:rsid w:val="00E84B33"/>
    <w:rsid w:val="00E86428"/>
    <w:rsid w:val="00E904FB"/>
    <w:rsid w:val="00E91A3F"/>
    <w:rsid w:val="00E946B7"/>
    <w:rsid w:val="00E949BA"/>
    <w:rsid w:val="00E95985"/>
    <w:rsid w:val="00EA067C"/>
    <w:rsid w:val="00EA0A79"/>
    <w:rsid w:val="00EA1C53"/>
    <w:rsid w:val="00EA2CD6"/>
    <w:rsid w:val="00EA3CB0"/>
    <w:rsid w:val="00EA41EF"/>
    <w:rsid w:val="00EA45CB"/>
    <w:rsid w:val="00EA5526"/>
    <w:rsid w:val="00EA62B9"/>
    <w:rsid w:val="00EA6B82"/>
    <w:rsid w:val="00EB1142"/>
    <w:rsid w:val="00EB12EC"/>
    <w:rsid w:val="00EB37A2"/>
    <w:rsid w:val="00EB3B94"/>
    <w:rsid w:val="00EB4BD7"/>
    <w:rsid w:val="00EB7804"/>
    <w:rsid w:val="00EB7BB4"/>
    <w:rsid w:val="00EB7CE4"/>
    <w:rsid w:val="00EC040E"/>
    <w:rsid w:val="00EC0D40"/>
    <w:rsid w:val="00EC3BF8"/>
    <w:rsid w:val="00EC46E4"/>
    <w:rsid w:val="00EC57B1"/>
    <w:rsid w:val="00EC60B4"/>
    <w:rsid w:val="00EC6E34"/>
    <w:rsid w:val="00ED09A3"/>
    <w:rsid w:val="00ED15B9"/>
    <w:rsid w:val="00ED1A39"/>
    <w:rsid w:val="00ED27F4"/>
    <w:rsid w:val="00ED3743"/>
    <w:rsid w:val="00ED3EAC"/>
    <w:rsid w:val="00ED4440"/>
    <w:rsid w:val="00ED4504"/>
    <w:rsid w:val="00ED557B"/>
    <w:rsid w:val="00ED65F0"/>
    <w:rsid w:val="00ED70B2"/>
    <w:rsid w:val="00EE249D"/>
    <w:rsid w:val="00EE40C8"/>
    <w:rsid w:val="00EE6981"/>
    <w:rsid w:val="00EF063D"/>
    <w:rsid w:val="00EF4B4F"/>
    <w:rsid w:val="00EF4E37"/>
    <w:rsid w:val="00EF530F"/>
    <w:rsid w:val="00EF5377"/>
    <w:rsid w:val="00EF546F"/>
    <w:rsid w:val="00EF5B3B"/>
    <w:rsid w:val="00F01F0D"/>
    <w:rsid w:val="00F03C3D"/>
    <w:rsid w:val="00F04B66"/>
    <w:rsid w:val="00F11405"/>
    <w:rsid w:val="00F1175D"/>
    <w:rsid w:val="00F118D6"/>
    <w:rsid w:val="00F11B7A"/>
    <w:rsid w:val="00F13714"/>
    <w:rsid w:val="00F139F4"/>
    <w:rsid w:val="00F13FB7"/>
    <w:rsid w:val="00F16154"/>
    <w:rsid w:val="00F17990"/>
    <w:rsid w:val="00F17D2C"/>
    <w:rsid w:val="00F206C3"/>
    <w:rsid w:val="00F20F25"/>
    <w:rsid w:val="00F214F2"/>
    <w:rsid w:val="00F219CB"/>
    <w:rsid w:val="00F21A50"/>
    <w:rsid w:val="00F22A48"/>
    <w:rsid w:val="00F23A3D"/>
    <w:rsid w:val="00F24329"/>
    <w:rsid w:val="00F2491D"/>
    <w:rsid w:val="00F2704F"/>
    <w:rsid w:val="00F27FE8"/>
    <w:rsid w:val="00F304DF"/>
    <w:rsid w:val="00F306AE"/>
    <w:rsid w:val="00F323D1"/>
    <w:rsid w:val="00F3363E"/>
    <w:rsid w:val="00F33FE1"/>
    <w:rsid w:val="00F34241"/>
    <w:rsid w:val="00F34885"/>
    <w:rsid w:val="00F34C94"/>
    <w:rsid w:val="00F350BE"/>
    <w:rsid w:val="00F3546F"/>
    <w:rsid w:val="00F3596C"/>
    <w:rsid w:val="00F35ABC"/>
    <w:rsid w:val="00F36411"/>
    <w:rsid w:val="00F36878"/>
    <w:rsid w:val="00F36CB3"/>
    <w:rsid w:val="00F36FE8"/>
    <w:rsid w:val="00F37D90"/>
    <w:rsid w:val="00F40DBB"/>
    <w:rsid w:val="00F40FF3"/>
    <w:rsid w:val="00F4188F"/>
    <w:rsid w:val="00F43B47"/>
    <w:rsid w:val="00F43FC2"/>
    <w:rsid w:val="00F4549F"/>
    <w:rsid w:val="00F4597C"/>
    <w:rsid w:val="00F45D39"/>
    <w:rsid w:val="00F46AD0"/>
    <w:rsid w:val="00F46CF7"/>
    <w:rsid w:val="00F47C80"/>
    <w:rsid w:val="00F503E2"/>
    <w:rsid w:val="00F5213D"/>
    <w:rsid w:val="00F52A0D"/>
    <w:rsid w:val="00F52E4B"/>
    <w:rsid w:val="00F53E4E"/>
    <w:rsid w:val="00F549E9"/>
    <w:rsid w:val="00F5642F"/>
    <w:rsid w:val="00F56BD7"/>
    <w:rsid w:val="00F56DA9"/>
    <w:rsid w:val="00F618B6"/>
    <w:rsid w:val="00F61CDE"/>
    <w:rsid w:val="00F620BC"/>
    <w:rsid w:val="00F6320F"/>
    <w:rsid w:val="00F636CD"/>
    <w:rsid w:val="00F645CC"/>
    <w:rsid w:val="00F64F1D"/>
    <w:rsid w:val="00F65A2D"/>
    <w:rsid w:val="00F70548"/>
    <w:rsid w:val="00F70CA7"/>
    <w:rsid w:val="00F71743"/>
    <w:rsid w:val="00F7287F"/>
    <w:rsid w:val="00F738BB"/>
    <w:rsid w:val="00F74421"/>
    <w:rsid w:val="00F74A7A"/>
    <w:rsid w:val="00F757DC"/>
    <w:rsid w:val="00F7602E"/>
    <w:rsid w:val="00F76137"/>
    <w:rsid w:val="00F7663E"/>
    <w:rsid w:val="00F83DBF"/>
    <w:rsid w:val="00F84E9F"/>
    <w:rsid w:val="00F8786F"/>
    <w:rsid w:val="00F879A5"/>
    <w:rsid w:val="00F90EA5"/>
    <w:rsid w:val="00F90EC4"/>
    <w:rsid w:val="00F91573"/>
    <w:rsid w:val="00F91BC3"/>
    <w:rsid w:val="00F9235E"/>
    <w:rsid w:val="00F926D7"/>
    <w:rsid w:val="00F92D12"/>
    <w:rsid w:val="00F93506"/>
    <w:rsid w:val="00F9449B"/>
    <w:rsid w:val="00F9539A"/>
    <w:rsid w:val="00F958E7"/>
    <w:rsid w:val="00F963BB"/>
    <w:rsid w:val="00FA0210"/>
    <w:rsid w:val="00FA05A1"/>
    <w:rsid w:val="00FA2071"/>
    <w:rsid w:val="00FA21B8"/>
    <w:rsid w:val="00FA2325"/>
    <w:rsid w:val="00FA25BD"/>
    <w:rsid w:val="00FA2FEC"/>
    <w:rsid w:val="00FA537D"/>
    <w:rsid w:val="00FA55AD"/>
    <w:rsid w:val="00FA5CD7"/>
    <w:rsid w:val="00FA5D45"/>
    <w:rsid w:val="00FA61C1"/>
    <w:rsid w:val="00FB050A"/>
    <w:rsid w:val="00FB24DA"/>
    <w:rsid w:val="00FB2705"/>
    <w:rsid w:val="00FB2D22"/>
    <w:rsid w:val="00FB30B2"/>
    <w:rsid w:val="00FB3EDD"/>
    <w:rsid w:val="00FB488E"/>
    <w:rsid w:val="00FB4A33"/>
    <w:rsid w:val="00FB760A"/>
    <w:rsid w:val="00FB7912"/>
    <w:rsid w:val="00FC0516"/>
    <w:rsid w:val="00FC066C"/>
    <w:rsid w:val="00FC0793"/>
    <w:rsid w:val="00FC10D3"/>
    <w:rsid w:val="00FC1593"/>
    <w:rsid w:val="00FC360E"/>
    <w:rsid w:val="00FC3E0C"/>
    <w:rsid w:val="00FC4451"/>
    <w:rsid w:val="00FC46E1"/>
    <w:rsid w:val="00FC4CE6"/>
    <w:rsid w:val="00FC6C47"/>
    <w:rsid w:val="00FC71CF"/>
    <w:rsid w:val="00FD050F"/>
    <w:rsid w:val="00FD4258"/>
    <w:rsid w:val="00FD52F1"/>
    <w:rsid w:val="00FD5740"/>
    <w:rsid w:val="00FD5E15"/>
    <w:rsid w:val="00FD6FFB"/>
    <w:rsid w:val="00FD7BA3"/>
    <w:rsid w:val="00FE2B34"/>
    <w:rsid w:val="00FE2B57"/>
    <w:rsid w:val="00FE387C"/>
    <w:rsid w:val="00FE42DB"/>
    <w:rsid w:val="00FE4A38"/>
    <w:rsid w:val="00FE597E"/>
    <w:rsid w:val="00FE5D02"/>
    <w:rsid w:val="00FE63ED"/>
    <w:rsid w:val="00FE729F"/>
    <w:rsid w:val="00FE7FD2"/>
    <w:rsid w:val="00FF0488"/>
    <w:rsid w:val="00FF1FD2"/>
    <w:rsid w:val="00FF25B6"/>
    <w:rsid w:val="00FF6F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D3655C"/>
  <w15:docId w15:val="{A4DAD371-45DF-4DF5-9D74-E181824C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16D5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16D5E"/>
    <w:pPr>
      <w:keepNext/>
      <w:keepLines/>
      <w:spacing w:before="40" w:after="0" w:line="240" w:lineRule="auto"/>
      <w:outlineLvl w:val="1"/>
    </w:pPr>
    <w:rPr>
      <w:rFonts w:eastAsiaTheme="majorEastAsia" w:cstheme="majorBidi"/>
      <w:b/>
      <w:color w:val="000000" w:themeColor="tex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6D5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16D5E"/>
    <w:rPr>
      <w:rFonts w:eastAsiaTheme="majorEastAsia" w:cstheme="majorBidi"/>
      <w:b/>
      <w:color w:val="000000" w:themeColor="text1"/>
      <w:sz w:val="26"/>
      <w:szCs w:val="26"/>
    </w:rPr>
  </w:style>
  <w:style w:type="numbering" w:customStyle="1" w:styleId="Geenlijst1">
    <w:name w:val="Geen lijst1"/>
    <w:next w:val="Geenlijst"/>
    <w:uiPriority w:val="99"/>
    <w:semiHidden/>
    <w:unhideWhenUsed/>
    <w:rsid w:val="00016D5E"/>
  </w:style>
  <w:style w:type="paragraph" w:styleId="Lijstalinea">
    <w:name w:val="List Paragraph"/>
    <w:basedOn w:val="Standaard"/>
    <w:link w:val="LijstalineaChar"/>
    <w:uiPriority w:val="34"/>
    <w:qFormat/>
    <w:rsid w:val="00016D5E"/>
    <w:pPr>
      <w:spacing w:after="0" w:line="240" w:lineRule="auto"/>
      <w:ind w:left="720"/>
      <w:contextualSpacing/>
    </w:pPr>
    <w:rPr>
      <w:sz w:val="24"/>
      <w:szCs w:val="24"/>
    </w:rPr>
  </w:style>
  <w:style w:type="character" w:customStyle="1" w:styleId="LijstalineaChar">
    <w:name w:val="Lijstalinea Char"/>
    <w:link w:val="Lijstalinea"/>
    <w:uiPriority w:val="34"/>
    <w:locked/>
    <w:rsid w:val="00016D5E"/>
    <w:rPr>
      <w:sz w:val="24"/>
      <w:szCs w:val="24"/>
    </w:rPr>
  </w:style>
  <w:style w:type="paragraph" w:styleId="Tekstopmerking">
    <w:name w:val="annotation text"/>
    <w:basedOn w:val="Standaard"/>
    <w:link w:val="TekstopmerkingChar"/>
    <w:uiPriority w:val="99"/>
    <w:unhideWhenUsed/>
    <w:rsid w:val="00016D5E"/>
    <w:pPr>
      <w:spacing w:after="0" w:line="240" w:lineRule="auto"/>
    </w:pPr>
    <w:rPr>
      <w:sz w:val="24"/>
      <w:szCs w:val="24"/>
    </w:rPr>
  </w:style>
  <w:style w:type="character" w:customStyle="1" w:styleId="TekstopmerkingChar">
    <w:name w:val="Tekst opmerking Char"/>
    <w:basedOn w:val="Standaardalinea-lettertype"/>
    <w:link w:val="Tekstopmerking"/>
    <w:uiPriority w:val="99"/>
    <w:rsid w:val="00016D5E"/>
    <w:rPr>
      <w:sz w:val="24"/>
      <w:szCs w:val="24"/>
    </w:rPr>
  </w:style>
  <w:style w:type="character" w:customStyle="1" w:styleId="BallontekstChar">
    <w:name w:val="Ballontekst Char"/>
    <w:basedOn w:val="Standaardalinea-lettertype"/>
    <w:link w:val="Ballontekst"/>
    <w:uiPriority w:val="99"/>
    <w:semiHidden/>
    <w:rsid w:val="00016D5E"/>
    <w:rPr>
      <w:rFonts w:ascii="Times New Roman" w:hAnsi="Times New Roman" w:cs="Times New Roman"/>
      <w:sz w:val="18"/>
      <w:szCs w:val="18"/>
    </w:rPr>
  </w:style>
  <w:style w:type="paragraph" w:styleId="Ballontekst">
    <w:name w:val="Balloon Text"/>
    <w:basedOn w:val="Standaard"/>
    <w:link w:val="BallontekstChar"/>
    <w:uiPriority w:val="99"/>
    <w:semiHidden/>
    <w:unhideWhenUsed/>
    <w:rsid w:val="00016D5E"/>
    <w:pPr>
      <w:spacing w:after="0" w:line="240" w:lineRule="auto"/>
    </w:pPr>
    <w:rPr>
      <w:rFonts w:ascii="Times New Roman" w:hAnsi="Times New Roman" w:cs="Times New Roman"/>
      <w:sz w:val="18"/>
      <w:szCs w:val="18"/>
    </w:rPr>
  </w:style>
  <w:style w:type="character" w:customStyle="1" w:styleId="BallontekstChar1">
    <w:name w:val="Ballontekst Char1"/>
    <w:basedOn w:val="Standaardalinea-lettertype"/>
    <w:uiPriority w:val="99"/>
    <w:semiHidden/>
    <w:rsid w:val="00016D5E"/>
    <w:rPr>
      <w:rFonts w:ascii="Segoe UI" w:hAnsi="Segoe UI" w:cs="Segoe UI"/>
      <w:sz w:val="18"/>
      <w:szCs w:val="18"/>
    </w:rPr>
  </w:style>
  <w:style w:type="character" w:customStyle="1" w:styleId="OnderwerpvanopmerkingChar">
    <w:name w:val="Onderwerp van opmerking Char"/>
    <w:basedOn w:val="TekstopmerkingChar"/>
    <w:link w:val="Onderwerpvanopmerking"/>
    <w:uiPriority w:val="99"/>
    <w:semiHidden/>
    <w:rsid w:val="00016D5E"/>
    <w:rPr>
      <w:b/>
      <w:bCs/>
      <w:sz w:val="24"/>
      <w:szCs w:val="24"/>
    </w:rPr>
  </w:style>
  <w:style w:type="paragraph" w:styleId="Onderwerpvanopmerking">
    <w:name w:val="annotation subject"/>
    <w:basedOn w:val="Tekstopmerking"/>
    <w:next w:val="Tekstopmerking"/>
    <w:link w:val="OnderwerpvanopmerkingChar"/>
    <w:uiPriority w:val="99"/>
    <w:semiHidden/>
    <w:unhideWhenUsed/>
    <w:rsid w:val="00016D5E"/>
    <w:rPr>
      <w:b/>
      <w:bCs/>
    </w:rPr>
  </w:style>
  <w:style w:type="character" w:customStyle="1" w:styleId="OnderwerpvanopmerkingChar1">
    <w:name w:val="Onderwerp van opmerking Char1"/>
    <w:basedOn w:val="TekstopmerkingChar"/>
    <w:uiPriority w:val="99"/>
    <w:semiHidden/>
    <w:rsid w:val="00016D5E"/>
    <w:rPr>
      <w:b/>
      <w:bCs/>
      <w:sz w:val="24"/>
      <w:szCs w:val="24"/>
    </w:rPr>
  </w:style>
  <w:style w:type="character" w:styleId="Hyperlink">
    <w:name w:val="Hyperlink"/>
    <w:basedOn w:val="Standaardalinea-lettertype"/>
    <w:uiPriority w:val="99"/>
    <w:unhideWhenUsed/>
    <w:rsid w:val="00016D5E"/>
    <w:rPr>
      <w:color w:val="0563C1" w:themeColor="hyperlink"/>
      <w:u w:val="single"/>
    </w:rPr>
  </w:style>
  <w:style w:type="paragraph" w:styleId="Koptekst">
    <w:name w:val="header"/>
    <w:basedOn w:val="Standaard"/>
    <w:link w:val="KoptekstChar"/>
    <w:uiPriority w:val="99"/>
    <w:unhideWhenUsed/>
    <w:rsid w:val="00016D5E"/>
    <w:pPr>
      <w:tabs>
        <w:tab w:val="center" w:pos="4536"/>
        <w:tab w:val="right" w:pos="9072"/>
      </w:tabs>
      <w:spacing w:after="0" w:line="240" w:lineRule="auto"/>
    </w:pPr>
    <w:rPr>
      <w:sz w:val="24"/>
      <w:szCs w:val="24"/>
    </w:rPr>
  </w:style>
  <w:style w:type="character" w:customStyle="1" w:styleId="KoptekstChar">
    <w:name w:val="Koptekst Char"/>
    <w:basedOn w:val="Standaardalinea-lettertype"/>
    <w:link w:val="Koptekst"/>
    <w:uiPriority w:val="99"/>
    <w:rsid w:val="00016D5E"/>
    <w:rPr>
      <w:sz w:val="24"/>
      <w:szCs w:val="24"/>
    </w:rPr>
  </w:style>
  <w:style w:type="paragraph" w:styleId="Voettekst">
    <w:name w:val="footer"/>
    <w:basedOn w:val="Standaard"/>
    <w:link w:val="VoettekstChar"/>
    <w:uiPriority w:val="99"/>
    <w:unhideWhenUsed/>
    <w:rsid w:val="00016D5E"/>
    <w:pPr>
      <w:tabs>
        <w:tab w:val="center" w:pos="4536"/>
        <w:tab w:val="right" w:pos="9072"/>
      </w:tabs>
      <w:spacing w:after="0" w:line="240" w:lineRule="auto"/>
    </w:pPr>
    <w:rPr>
      <w:sz w:val="24"/>
      <w:szCs w:val="24"/>
    </w:rPr>
  </w:style>
  <w:style w:type="character" w:customStyle="1" w:styleId="VoettekstChar">
    <w:name w:val="Voettekst Char"/>
    <w:basedOn w:val="Standaardalinea-lettertype"/>
    <w:link w:val="Voettekst"/>
    <w:uiPriority w:val="99"/>
    <w:rsid w:val="00016D5E"/>
    <w:rPr>
      <w:sz w:val="24"/>
      <w:szCs w:val="24"/>
    </w:rPr>
  </w:style>
  <w:style w:type="character" w:styleId="Paginanummer">
    <w:name w:val="page number"/>
    <w:basedOn w:val="Standaardalinea-lettertype"/>
    <w:uiPriority w:val="99"/>
    <w:semiHidden/>
    <w:unhideWhenUsed/>
    <w:rsid w:val="00016D5E"/>
  </w:style>
  <w:style w:type="paragraph" w:customStyle="1" w:styleId="06Bodytekst">
    <w:name w:val="06_Bodytekst"/>
    <w:basedOn w:val="Standaard"/>
    <w:qFormat/>
    <w:rsid w:val="00016D5E"/>
    <w:pPr>
      <w:tabs>
        <w:tab w:val="left" w:pos="284"/>
        <w:tab w:val="left" w:pos="567"/>
      </w:tabs>
      <w:spacing w:after="0" w:line="300" w:lineRule="atLeast"/>
    </w:pPr>
    <w:rPr>
      <w:sz w:val="20"/>
    </w:rPr>
  </w:style>
  <w:style w:type="paragraph" w:styleId="Voetnoottekst">
    <w:name w:val="footnote text"/>
    <w:aliases w:val="Char, Char"/>
    <w:basedOn w:val="Standaard"/>
    <w:link w:val="VoetnoottekstChar"/>
    <w:uiPriority w:val="99"/>
    <w:unhideWhenUsed/>
    <w:rsid w:val="00016D5E"/>
    <w:pPr>
      <w:spacing w:after="0" w:line="240" w:lineRule="auto"/>
    </w:pPr>
    <w:rPr>
      <w:sz w:val="20"/>
      <w:szCs w:val="20"/>
    </w:rPr>
  </w:style>
  <w:style w:type="character" w:customStyle="1" w:styleId="VoetnoottekstChar">
    <w:name w:val="Voetnoottekst Char"/>
    <w:aliases w:val="Char Char, Char Char"/>
    <w:basedOn w:val="Standaardalinea-lettertype"/>
    <w:link w:val="Voetnoottekst"/>
    <w:uiPriority w:val="99"/>
    <w:rsid w:val="00016D5E"/>
    <w:rPr>
      <w:sz w:val="20"/>
      <w:szCs w:val="20"/>
    </w:rPr>
  </w:style>
  <w:style w:type="character" w:styleId="Voetnootmarkering">
    <w:name w:val="footnote reference"/>
    <w:basedOn w:val="Standaardalinea-lettertype"/>
    <w:uiPriority w:val="99"/>
    <w:unhideWhenUsed/>
    <w:rsid w:val="00016D5E"/>
    <w:rPr>
      <w:vertAlign w:val="superscript"/>
    </w:rPr>
  </w:style>
  <w:style w:type="paragraph" w:styleId="Geenafstand">
    <w:name w:val="No Spacing"/>
    <w:uiPriority w:val="1"/>
    <w:qFormat/>
    <w:rsid w:val="00016D5E"/>
    <w:pPr>
      <w:spacing w:after="0" w:line="240" w:lineRule="auto"/>
    </w:pPr>
  </w:style>
  <w:style w:type="paragraph" w:customStyle="1" w:styleId="broodtekst">
    <w:name w:val="broodtekst"/>
    <w:basedOn w:val="Standaard"/>
    <w:qFormat/>
    <w:rsid w:val="00016D5E"/>
    <w:pPr>
      <w:tabs>
        <w:tab w:val="left" w:pos="227"/>
        <w:tab w:val="left" w:pos="454"/>
        <w:tab w:val="left" w:pos="680"/>
      </w:tabs>
      <w:autoSpaceDE w:val="0"/>
      <w:autoSpaceDN w:val="0"/>
      <w:adjustRightInd w:val="0"/>
      <w:spacing w:after="0" w:line="240" w:lineRule="atLeast"/>
    </w:pPr>
    <w:rPr>
      <w:rFonts w:ascii="Verdana" w:eastAsia="Times New Roman" w:hAnsi="Verdana" w:cs="Times New Roman"/>
      <w:sz w:val="18"/>
      <w:szCs w:val="18"/>
      <w:lang w:eastAsia="nl-NL"/>
    </w:rPr>
  </w:style>
  <w:style w:type="character" w:styleId="Verwijzingopmerking">
    <w:name w:val="annotation reference"/>
    <w:basedOn w:val="Standaardalinea-lettertype"/>
    <w:uiPriority w:val="99"/>
    <w:semiHidden/>
    <w:unhideWhenUsed/>
    <w:rsid w:val="00016D5E"/>
    <w:rPr>
      <w:sz w:val="16"/>
      <w:szCs w:val="16"/>
    </w:rPr>
  </w:style>
  <w:style w:type="paragraph" w:customStyle="1" w:styleId="Default">
    <w:name w:val="Default"/>
    <w:rsid w:val="00844FA3"/>
    <w:pPr>
      <w:autoSpaceDE w:val="0"/>
      <w:autoSpaceDN w:val="0"/>
      <w:adjustRightInd w:val="0"/>
      <w:spacing w:after="0" w:line="240" w:lineRule="auto"/>
    </w:pPr>
    <w:rPr>
      <w:rFonts w:ascii="Open Sans" w:hAnsi="Open Sans" w:cs="Open Sans"/>
      <w:color w:val="000000"/>
      <w:sz w:val="24"/>
      <w:szCs w:val="24"/>
    </w:rPr>
  </w:style>
  <w:style w:type="paragraph" w:customStyle="1" w:styleId="Pa7">
    <w:name w:val="Pa7"/>
    <w:basedOn w:val="Default"/>
    <w:next w:val="Default"/>
    <w:uiPriority w:val="99"/>
    <w:rsid w:val="00844FA3"/>
    <w:pPr>
      <w:spacing w:line="201" w:lineRule="atLeast"/>
    </w:pPr>
    <w:rPr>
      <w:rFonts w:cstheme="minorBidi"/>
      <w:color w:val="auto"/>
    </w:rPr>
  </w:style>
  <w:style w:type="paragraph" w:customStyle="1" w:styleId="Pa16">
    <w:name w:val="Pa16"/>
    <w:basedOn w:val="Default"/>
    <w:next w:val="Default"/>
    <w:uiPriority w:val="99"/>
    <w:rsid w:val="00844FA3"/>
    <w:pPr>
      <w:spacing w:line="161" w:lineRule="atLeast"/>
    </w:pPr>
    <w:rPr>
      <w:rFonts w:cstheme="minorBidi"/>
      <w:color w:val="auto"/>
    </w:rPr>
  </w:style>
  <w:style w:type="paragraph" w:customStyle="1" w:styleId="Pa6">
    <w:name w:val="Pa6"/>
    <w:basedOn w:val="Default"/>
    <w:next w:val="Default"/>
    <w:uiPriority w:val="99"/>
    <w:rsid w:val="00844FA3"/>
    <w:pPr>
      <w:spacing w:line="161" w:lineRule="atLeast"/>
    </w:pPr>
    <w:rPr>
      <w:rFonts w:cstheme="minorBidi"/>
      <w:color w:val="auto"/>
    </w:rPr>
  </w:style>
  <w:style w:type="paragraph" w:customStyle="1" w:styleId="Pa17">
    <w:name w:val="Pa17"/>
    <w:basedOn w:val="Default"/>
    <w:next w:val="Default"/>
    <w:uiPriority w:val="99"/>
    <w:rsid w:val="00844FA3"/>
    <w:pPr>
      <w:spacing w:line="161" w:lineRule="atLeast"/>
    </w:pPr>
    <w:rPr>
      <w:rFonts w:cstheme="minorBidi"/>
      <w:color w:val="auto"/>
    </w:rPr>
  </w:style>
  <w:style w:type="paragraph" w:customStyle="1" w:styleId="Pa1">
    <w:name w:val="Pa1"/>
    <w:basedOn w:val="Default"/>
    <w:next w:val="Default"/>
    <w:uiPriority w:val="99"/>
    <w:rsid w:val="00844FA3"/>
    <w:pPr>
      <w:spacing w:line="161" w:lineRule="atLeast"/>
    </w:pPr>
    <w:rPr>
      <w:rFonts w:cstheme="minorBidi"/>
      <w:color w:val="auto"/>
    </w:rPr>
  </w:style>
  <w:style w:type="paragraph" w:customStyle="1" w:styleId="Pa18">
    <w:name w:val="Pa18"/>
    <w:basedOn w:val="Default"/>
    <w:next w:val="Default"/>
    <w:uiPriority w:val="99"/>
    <w:rsid w:val="00844FA3"/>
    <w:pPr>
      <w:spacing w:line="161" w:lineRule="atLeast"/>
    </w:pPr>
    <w:rPr>
      <w:rFonts w:cstheme="minorBidi"/>
      <w:color w:val="auto"/>
    </w:rPr>
  </w:style>
  <w:style w:type="paragraph" w:customStyle="1" w:styleId="Pa8">
    <w:name w:val="Pa8"/>
    <w:basedOn w:val="Default"/>
    <w:next w:val="Default"/>
    <w:uiPriority w:val="99"/>
    <w:rsid w:val="00844FA3"/>
    <w:pPr>
      <w:spacing w:line="161" w:lineRule="atLeast"/>
    </w:pPr>
    <w:rPr>
      <w:rFonts w:cstheme="minorBidi"/>
      <w:color w:val="auto"/>
    </w:rPr>
  </w:style>
  <w:style w:type="character" w:customStyle="1" w:styleId="A9">
    <w:name w:val="A9"/>
    <w:uiPriority w:val="99"/>
    <w:rsid w:val="00844FA3"/>
    <w:rPr>
      <w:rFonts w:ascii="Martel Light" w:hAnsi="Martel Light" w:cs="Martel Light"/>
      <w:color w:val="000000"/>
      <w:sz w:val="11"/>
      <w:szCs w:val="11"/>
    </w:rPr>
  </w:style>
  <w:style w:type="paragraph" w:styleId="Normaalweb">
    <w:name w:val="Normal (Web)"/>
    <w:basedOn w:val="Standaard"/>
    <w:uiPriority w:val="99"/>
    <w:semiHidden/>
    <w:unhideWhenUsed/>
    <w:rsid w:val="006450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2">
    <w:name w:val="Pa2"/>
    <w:basedOn w:val="Default"/>
    <w:next w:val="Default"/>
    <w:uiPriority w:val="99"/>
    <w:rsid w:val="00EE6981"/>
    <w:pPr>
      <w:spacing w:line="201" w:lineRule="atLeast"/>
    </w:pPr>
    <w:rPr>
      <w:rFonts w:ascii="Source Sans Pro" w:hAnsi="Source Sans Pro" w:cstheme="minorBidi"/>
      <w:color w:val="auto"/>
    </w:rPr>
  </w:style>
  <w:style w:type="character" w:customStyle="1" w:styleId="nowrap">
    <w:name w:val="nowrap"/>
    <w:basedOn w:val="Standaardalinea-lettertype"/>
    <w:rsid w:val="00850E39"/>
  </w:style>
  <w:style w:type="character" w:customStyle="1" w:styleId="Onopgelostemelding1">
    <w:name w:val="Onopgeloste melding1"/>
    <w:basedOn w:val="Standaardalinea-lettertype"/>
    <w:uiPriority w:val="99"/>
    <w:semiHidden/>
    <w:unhideWhenUsed/>
    <w:rsid w:val="00AE1317"/>
    <w:rPr>
      <w:color w:val="605E5C"/>
      <w:shd w:val="clear" w:color="auto" w:fill="E1DFDD"/>
    </w:rPr>
  </w:style>
  <w:style w:type="table" w:styleId="Tabelraster">
    <w:name w:val="Table Grid"/>
    <w:basedOn w:val="Standaardtabel"/>
    <w:uiPriority w:val="39"/>
    <w:rsid w:val="006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5B1B31"/>
    <w:pPr>
      <w:spacing w:after="0" w:line="240" w:lineRule="auto"/>
    </w:pPr>
  </w:style>
  <w:style w:type="character" w:styleId="Nadruk">
    <w:name w:val="Emphasis"/>
    <w:basedOn w:val="Standaardalinea-lettertype"/>
    <w:uiPriority w:val="20"/>
    <w:qFormat/>
    <w:rsid w:val="000D61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72770">
      <w:bodyDiv w:val="1"/>
      <w:marLeft w:val="0"/>
      <w:marRight w:val="0"/>
      <w:marTop w:val="0"/>
      <w:marBottom w:val="0"/>
      <w:divBdr>
        <w:top w:val="none" w:sz="0" w:space="0" w:color="auto"/>
        <w:left w:val="none" w:sz="0" w:space="0" w:color="auto"/>
        <w:bottom w:val="none" w:sz="0" w:space="0" w:color="auto"/>
        <w:right w:val="none" w:sz="0" w:space="0" w:color="auto"/>
      </w:divBdr>
    </w:div>
    <w:div w:id="1122386178">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20275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26479043B3794F82BB7A2804C817A6" ma:contentTypeVersion="11" ma:contentTypeDescription="Een nieuw document maken." ma:contentTypeScope="" ma:versionID="8b3ed11361b6f40e42f97f0785f8b593">
  <xsd:schema xmlns:xsd="http://www.w3.org/2001/XMLSchema" xmlns:xs="http://www.w3.org/2001/XMLSchema" xmlns:p="http://schemas.microsoft.com/office/2006/metadata/properties" xmlns:ns3="9666ca7c-6fd2-4293-b49a-b8151b757704" xmlns:ns4="6051d75c-4c04-404b-aaef-4eb433256b59" targetNamespace="http://schemas.microsoft.com/office/2006/metadata/properties" ma:root="true" ma:fieldsID="875fdb5ca89f08597a97f9baee2b55c0" ns3:_="" ns4:_="">
    <xsd:import namespace="9666ca7c-6fd2-4293-b49a-b8151b757704"/>
    <xsd:import namespace="6051d75c-4c04-404b-aaef-4eb433256b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ca7c-6fd2-4293-b49a-b8151b75770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1d75c-4c04-404b-aaef-4eb433256b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328D04-7753-4D50-A0EB-C5041DE07DC8}">
  <ds:schemaRefs>
    <ds:schemaRef ds:uri="http://schemas.microsoft.com/sharepoint/v3/contenttype/forms"/>
  </ds:schemaRefs>
</ds:datastoreItem>
</file>

<file path=customXml/itemProps2.xml><?xml version="1.0" encoding="utf-8"?>
<ds:datastoreItem xmlns:ds="http://schemas.openxmlformats.org/officeDocument/2006/customXml" ds:itemID="{A3F249D0-9B2A-49AF-A77D-D006AB93EE02}">
  <ds:schemaRefs>
    <ds:schemaRef ds:uri="http://schemas.openxmlformats.org/officeDocument/2006/bibliography"/>
  </ds:schemaRefs>
</ds:datastoreItem>
</file>

<file path=customXml/itemProps3.xml><?xml version="1.0" encoding="utf-8"?>
<ds:datastoreItem xmlns:ds="http://schemas.openxmlformats.org/officeDocument/2006/customXml" ds:itemID="{E505D081-EC9A-4444-8DBA-B47319EA22E4}">
  <ds:schemaRefs>
    <ds:schemaRef ds:uri="http://purl.org/dc/terms/"/>
    <ds:schemaRef ds:uri="http://schemas.microsoft.com/office/2006/documentManagement/types"/>
    <ds:schemaRef ds:uri="9666ca7c-6fd2-4293-b49a-b8151b75770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051d75c-4c04-404b-aaef-4eb433256b59"/>
    <ds:schemaRef ds:uri="http://www.w3.org/XML/1998/namespace"/>
    <ds:schemaRef ds:uri="http://purl.org/dc/dcmitype/"/>
  </ds:schemaRefs>
</ds:datastoreItem>
</file>

<file path=customXml/itemProps4.xml><?xml version="1.0" encoding="utf-8"?>
<ds:datastoreItem xmlns:ds="http://schemas.openxmlformats.org/officeDocument/2006/customXml" ds:itemID="{8842FE6A-C122-4FC6-B9F1-5B92370FE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ca7c-6fd2-4293-b49a-b8151b757704"/>
    <ds:schemaRef ds:uri="6051d75c-4c04-404b-aaef-4eb433256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1572</Words>
  <Characters>8647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Gemeente Vlaardingen</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Harry Nijkamp</dc:creator>
  <cp:lastModifiedBy>Martine van Bokkem</cp:lastModifiedBy>
  <cp:revision>2</cp:revision>
  <cp:lastPrinted>2025-04-08T11:17:00Z</cp:lastPrinted>
  <dcterms:created xsi:type="dcterms:W3CDTF">2025-06-30T11:52:00Z</dcterms:created>
  <dcterms:modified xsi:type="dcterms:W3CDTF">2025-06-30T11:52:00Z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0x0101007C26479043B3794F82BB7A2804C817A6</vt:lpwstr>
  </property>
</Properties>
</file>