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EB" w:rsidRPr="00051EEB" w:rsidRDefault="00051EEB" w:rsidP="00051EE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line="240" w:lineRule="auto"/>
        <w:outlineLvl w:val="0"/>
        <w:rPr>
          <w:rFonts w:ascii="Arial" w:hAnsi="Arial"/>
          <w:b/>
          <w:bCs/>
          <w:caps/>
          <w:color w:val="FFFFFF" w:themeColor="background1"/>
          <w:spacing w:val="15"/>
        </w:rPr>
      </w:pPr>
      <w:bookmarkStart w:id="0" w:name="_GoBack"/>
      <w:bookmarkEnd w:id="0"/>
      <w:r w:rsidRPr="00051EEB">
        <w:rPr>
          <w:rFonts w:ascii="Arial" w:hAnsi="Arial"/>
          <w:b/>
          <w:bCs/>
          <w:caps/>
          <w:color w:val="FFFFFF" w:themeColor="background1"/>
          <w:spacing w:val="15"/>
        </w:rPr>
        <w:t>Basisondersteuning *</w:t>
      </w:r>
    </w:p>
    <w:p w:rsidR="00051EEB" w:rsidRPr="00051EEB" w:rsidRDefault="00051EEB" w:rsidP="00051EEB">
      <w:pPr>
        <w:autoSpaceDE w:val="0"/>
        <w:autoSpaceDN w:val="0"/>
        <w:adjustRightInd w:val="0"/>
        <w:spacing w:after="0" w:line="240" w:lineRule="auto"/>
        <w:rPr>
          <w:rFonts w:ascii="Arial" w:hAnsi="Arial" w:cs="Arial"/>
          <w:bCs/>
        </w:rPr>
      </w:pPr>
    </w:p>
    <w:p w:rsidR="00051EEB" w:rsidRPr="00051EEB" w:rsidRDefault="00051EEB" w:rsidP="00051EEB">
      <w:pPr>
        <w:autoSpaceDE w:val="0"/>
        <w:autoSpaceDN w:val="0"/>
        <w:adjustRightInd w:val="0"/>
        <w:spacing w:after="0" w:line="240" w:lineRule="auto"/>
        <w:rPr>
          <w:rFonts w:ascii="Arial" w:hAnsi="Arial" w:cs="Arial"/>
          <w:bCs/>
        </w:rPr>
      </w:pPr>
      <w:r w:rsidRPr="00051EEB">
        <w:rPr>
          <w:rFonts w:ascii="Arial" w:hAnsi="Arial" w:cs="Arial"/>
          <w:bCs/>
          <w:noProof/>
          <w:lang w:eastAsia="nl-NL"/>
        </w:rPr>
        <mc:AlternateContent>
          <mc:Choice Requires="wps">
            <w:drawing>
              <wp:anchor distT="0" distB="0" distL="114300" distR="114300" simplePos="0" relativeHeight="251659264" behindDoc="0" locked="0" layoutInCell="0" allowOverlap="1" wp14:anchorId="7247EE88" wp14:editId="4C96BC42">
                <wp:simplePos x="0" y="0"/>
                <wp:positionH relativeFrom="page">
                  <wp:posOffset>1085850</wp:posOffset>
                </wp:positionH>
                <wp:positionV relativeFrom="margin">
                  <wp:posOffset>1214755</wp:posOffset>
                </wp:positionV>
                <wp:extent cx="5343525" cy="1371600"/>
                <wp:effectExtent l="171450" t="171450" r="66675" b="57150"/>
                <wp:wrapSquare wrapText="bothSides"/>
                <wp:docPr id="29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371600"/>
                        </a:xfrm>
                        <a:prstGeom prst="roundRect">
                          <a:avLst>
                            <a:gd name="adj" fmla="val 10859"/>
                          </a:avLst>
                        </a:prstGeom>
                        <a:solidFill>
                          <a:srgbClr val="FFFFFF"/>
                        </a:solidFill>
                        <a:effectLst>
                          <a:glow rad="50800">
                            <a:sysClr val="window" lastClr="FFFFFF"/>
                          </a:glow>
                          <a:outerShdw blurRad="101600" dist="53882" dir="13500000" sx="90000" sy="90000"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051EEB" w:rsidRPr="005D5CCB" w:rsidRDefault="00051EEB" w:rsidP="00051EEB">
                            <w:pPr>
                              <w:rPr>
                                <w:rFonts w:cs="Arial"/>
                                <w:i/>
                                <w:iCs/>
                                <w:color w:val="808080" w:themeColor="background1" w:themeShade="80"/>
                              </w:rPr>
                            </w:pPr>
                            <w:r>
                              <w:rPr>
                                <w:i/>
                                <w:iCs/>
                                <w:color w:val="808080" w:themeColor="background1" w:themeShade="80"/>
                              </w:rPr>
                              <w:t xml:space="preserve">*Basisondersteuning = het door het </w:t>
                            </w:r>
                            <w:proofErr w:type="spellStart"/>
                            <w:r>
                              <w:rPr>
                                <w:i/>
                                <w:iCs/>
                                <w:color w:val="808080" w:themeColor="background1" w:themeShade="80"/>
                              </w:rPr>
                              <w:t>swv</w:t>
                            </w:r>
                            <w:proofErr w:type="spellEnd"/>
                            <w:r>
                              <w:rPr>
                                <w:i/>
                                <w:iCs/>
                                <w:color w:val="808080" w:themeColor="background1" w:themeShade="80"/>
                              </w:rPr>
                              <w:t xml:space="preserve"> afgesproken geheel van preventieve en licht curatieve interventies die binnen de </w:t>
                            </w:r>
                            <w:proofErr w:type="spellStart"/>
                            <w:proofErr w:type="gramStart"/>
                            <w:r>
                              <w:rPr>
                                <w:i/>
                                <w:iCs/>
                                <w:color w:val="808080" w:themeColor="background1" w:themeShade="80"/>
                              </w:rPr>
                              <w:t>onderwijsondersteuningsstructuur</w:t>
                            </w:r>
                            <w:proofErr w:type="spellEnd"/>
                            <w:r>
                              <w:rPr>
                                <w:i/>
                                <w:iCs/>
                                <w:color w:val="808080" w:themeColor="background1" w:themeShade="80"/>
                              </w:rPr>
                              <w:t xml:space="preserve">  </w:t>
                            </w:r>
                            <w:proofErr w:type="gramEnd"/>
                            <w:r>
                              <w:rPr>
                                <w:i/>
                                <w:iCs/>
                                <w:color w:val="808080" w:themeColor="background1" w:themeShade="80"/>
                              </w:rPr>
                              <w:t>van de school, onder regie en verantwoordelijkheid van de school, waar nodig met inzet van expertise van kernpartners, zonder indicatiestelling, planmatig en op overeengekomen kwaliteitsniveau wordt uitgevoerd.</w:t>
                            </w:r>
                          </w:p>
                        </w:txbxContent>
                      </wps:txbx>
                      <wps:bodyPr rot="0" vert="horz" wrap="square" lIns="91440" tIns="45720" rIns="4572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oundrect id="AutoVorm 2" o:spid="_x0000_s1026" style="position:absolute;margin-left:85.5pt;margin-top:95.65pt;width:420.75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" o:allowincell="f" stroked="f">
                <v:shadow on="t" type="perspective" color="#4f81bd" origin="-.5,-.5" offset="-3pt,-3pt" matrix="58982f,,,58982f"/>
                <v:textbox inset=",,36pt,18pt">
                  <w:txbxContent>
                    <w:p w:rsidR="00051EEB" w:rsidRPr="005D5CCB" w:rsidRDefault="00051EEB" w:rsidP="00051EEB">
                      <w:pPr>
                        <w:rPr>
                          <w:rFonts w:cs="Arial"/>
                          <w:i/>
                          <w:iCs/>
                          <w:color w:val="808080" w:themeColor="background1" w:themeShade="80"/>
                        </w:rPr>
                      </w:pPr>
                      <w:r>
                        <w:rPr>
                          <w:i/>
                          <w:iCs/>
                          <w:color w:val="808080" w:themeColor="background1" w:themeShade="80"/>
                        </w:rPr>
                        <w:t xml:space="preserve">*Basisondersteuning = het door het </w:t>
                      </w:r>
                      <w:proofErr w:type="spellStart"/>
                      <w:r>
                        <w:rPr>
                          <w:i/>
                          <w:iCs/>
                          <w:color w:val="808080" w:themeColor="background1" w:themeShade="80"/>
                        </w:rPr>
                        <w:t>swv</w:t>
                      </w:r>
                      <w:proofErr w:type="spellEnd"/>
                      <w:r>
                        <w:rPr>
                          <w:i/>
                          <w:iCs/>
                          <w:color w:val="808080" w:themeColor="background1" w:themeShade="80"/>
                        </w:rPr>
                        <w:t xml:space="preserve"> afgesproken geheel van preventieve en licht curatieve interventies die binnen de </w:t>
                      </w:r>
                      <w:proofErr w:type="spellStart"/>
                      <w:r>
                        <w:rPr>
                          <w:i/>
                          <w:iCs/>
                          <w:color w:val="808080" w:themeColor="background1" w:themeShade="80"/>
                        </w:rPr>
                        <w:t>onderwijsondersteuningsstructuur</w:t>
                      </w:r>
                      <w:proofErr w:type="spellEnd"/>
                      <w:r>
                        <w:rPr>
                          <w:i/>
                          <w:iCs/>
                          <w:color w:val="808080" w:themeColor="background1" w:themeShade="80"/>
                        </w:rPr>
                        <w:t xml:space="preserve">  van de school, onder regie en verantwoordelijkheid van de school, waar nodig met inzet van expertise van kernpartners, zonder indicatiestelling, planmatig en op overeengekomen kwaliteitsniveau wordt uitgevoerd.</w:t>
                      </w:r>
                    </w:p>
                  </w:txbxContent>
                </v:textbox>
                <w10:wrap type="square" anchorx="page" anchory="margin"/>
              </v:roundrect>
            </w:pict>
          </mc:Fallback>
        </mc:AlternateContent>
      </w:r>
      <w:r w:rsidRPr="00051EEB">
        <w:rPr>
          <w:rFonts w:ascii="Arial" w:hAnsi="Arial" w:cs="Arial"/>
          <w:bCs/>
        </w:rPr>
        <w:t xml:space="preserve">Goed onderwijs en een goed functionerende ondersteunings- en begeleidingsstructuur vormen de basis van passend onderwijs. Hieronder wordt de basisondersteuning zoals afgesproken in het </w:t>
      </w:r>
      <w:proofErr w:type="spellStart"/>
      <w:r w:rsidRPr="00051EEB">
        <w:rPr>
          <w:rFonts w:ascii="Arial" w:hAnsi="Arial" w:cs="Arial"/>
          <w:bCs/>
        </w:rPr>
        <w:t>swv</w:t>
      </w:r>
      <w:proofErr w:type="spellEnd"/>
      <w:r w:rsidRPr="00051EEB">
        <w:rPr>
          <w:rFonts w:ascii="Arial" w:hAnsi="Arial" w:cs="Arial"/>
          <w:bCs/>
        </w:rPr>
        <w:t xml:space="preserve"> Nieuwe Waterweg Noord verder uitgewerkt.</w:t>
      </w:r>
    </w:p>
    <w:p w:rsidR="00051EEB" w:rsidRPr="00051EEB" w:rsidRDefault="00051EEB" w:rsidP="00051E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line="240" w:lineRule="auto"/>
        <w:outlineLvl w:val="1"/>
        <w:rPr>
          <w:rFonts w:ascii="Arial" w:hAnsi="Arial"/>
          <w:caps/>
          <w:spacing w:val="15"/>
        </w:rPr>
      </w:pPr>
      <w:bookmarkStart w:id="1" w:name="_Toc511044572"/>
      <w:r w:rsidRPr="00051EEB">
        <w:rPr>
          <w:rFonts w:ascii="Arial" w:hAnsi="Arial"/>
          <w:caps/>
          <w:spacing w:val="15"/>
        </w:rPr>
        <w:t>2.1</w:t>
      </w:r>
      <w:r w:rsidRPr="00051EEB">
        <w:rPr>
          <w:rFonts w:ascii="Arial" w:hAnsi="Arial"/>
          <w:caps/>
          <w:spacing w:val="15"/>
        </w:rPr>
        <w:tab/>
        <w:t>Uitgangspunten basisondersteuning in het V(S)O</w:t>
      </w:r>
      <w:bookmarkEnd w:id="1"/>
    </w:p>
    <w:p w:rsidR="00051EEB" w:rsidRPr="00051EEB" w:rsidRDefault="00051EEB" w:rsidP="00051EEB">
      <w:pPr>
        <w:autoSpaceDE w:val="0"/>
        <w:autoSpaceDN w:val="0"/>
        <w:adjustRightInd w:val="0"/>
        <w:spacing w:after="0" w:line="240" w:lineRule="auto"/>
        <w:rPr>
          <w:rFonts w:ascii="Arial" w:hAnsi="Arial" w:cs="Arial"/>
          <w:b/>
          <w:bCs/>
        </w:rPr>
      </w:pPr>
    </w:p>
    <w:p w:rsidR="00051EEB" w:rsidRPr="00051EEB" w:rsidRDefault="00051EEB" w:rsidP="00051EEB">
      <w:pPr>
        <w:autoSpaceDE w:val="0"/>
        <w:autoSpaceDN w:val="0"/>
        <w:adjustRightInd w:val="0"/>
        <w:spacing w:after="0" w:line="240" w:lineRule="auto"/>
        <w:ind w:left="705" w:hanging="705"/>
        <w:rPr>
          <w:rFonts w:ascii="Arial" w:hAnsi="Arial" w:cs="Arial"/>
        </w:rPr>
      </w:pPr>
      <w:r w:rsidRPr="00051EEB">
        <w:rPr>
          <w:rFonts w:ascii="Arial" w:hAnsi="Arial" w:cs="Arial"/>
        </w:rPr>
        <w:t xml:space="preserve">1. </w:t>
      </w:r>
      <w:r w:rsidRPr="00051EEB">
        <w:rPr>
          <w:rFonts w:ascii="Arial" w:hAnsi="Arial" w:cs="Arial"/>
        </w:rPr>
        <w:tab/>
        <w:t xml:space="preserve">De school heeft zicht op de leerontwikkeling van alle leerlingen en werkt </w:t>
      </w:r>
      <w:proofErr w:type="gramStart"/>
      <w:r w:rsidRPr="00051EEB">
        <w:rPr>
          <w:rFonts w:ascii="Arial" w:hAnsi="Arial" w:cs="Arial"/>
        </w:rPr>
        <w:t>opbrengstgericht</w:t>
      </w:r>
      <w:proofErr w:type="gramEnd"/>
      <w:r w:rsidRPr="00051EEB">
        <w:rPr>
          <w:rFonts w:ascii="Arial" w:hAnsi="Arial" w:cs="Arial"/>
        </w:rPr>
        <w:t>.</w:t>
      </w:r>
    </w:p>
    <w:p w:rsidR="00051EEB" w:rsidRPr="00051EEB" w:rsidRDefault="00051EEB" w:rsidP="00051EEB">
      <w:pPr>
        <w:autoSpaceDE w:val="0"/>
        <w:autoSpaceDN w:val="0"/>
        <w:adjustRightInd w:val="0"/>
        <w:spacing w:after="0" w:line="240" w:lineRule="auto"/>
        <w:ind w:left="705" w:hanging="705"/>
        <w:rPr>
          <w:rFonts w:ascii="Arial" w:hAnsi="Arial" w:cs="Arial"/>
        </w:rPr>
      </w:pPr>
      <w:r w:rsidRPr="00051EEB">
        <w:rPr>
          <w:rFonts w:ascii="Arial" w:hAnsi="Arial" w:cs="Arial"/>
        </w:rPr>
        <w:t xml:space="preserve">2. </w:t>
      </w:r>
      <w:r w:rsidRPr="00051EEB">
        <w:rPr>
          <w:rFonts w:ascii="Arial" w:hAnsi="Arial" w:cs="Arial"/>
        </w:rPr>
        <w:tab/>
        <w:t>De school werkt handelingsgericht en versterkt de handelingsbekwaamheid en competenties van haar personeel.</w:t>
      </w:r>
    </w:p>
    <w:p w:rsidR="00051EEB" w:rsidRPr="00051EEB" w:rsidRDefault="00051EEB" w:rsidP="00051EEB">
      <w:pPr>
        <w:autoSpaceDE w:val="0"/>
        <w:autoSpaceDN w:val="0"/>
        <w:adjustRightInd w:val="0"/>
        <w:spacing w:after="0" w:line="240" w:lineRule="auto"/>
        <w:ind w:left="705" w:hanging="705"/>
        <w:rPr>
          <w:rFonts w:ascii="Arial" w:hAnsi="Arial" w:cs="Arial"/>
        </w:rPr>
      </w:pPr>
      <w:r w:rsidRPr="00051EEB">
        <w:rPr>
          <w:rFonts w:ascii="Arial" w:hAnsi="Arial" w:cs="Arial"/>
        </w:rPr>
        <w:t xml:space="preserve">3. </w:t>
      </w:r>
      <w:r w:rsidRPr="00051EEB">
        <w:rPr>
          <w:rFonts w:ascii="Arial" w:hAnsi="Arial" w:cs="Arial"/>
        </w:rPr>
        <w:tab/>
        <w:t>De school heeft een goed pedagogisch klimaat en is fysiek en sociaal veilig voor leerlingen en docenten.</w:t>
      </w:r>
    </w:p>
    <w:p w:rsidR="00051EEB" w:rsidRPr="00051EEB" w:rsidRDefault="00051EEB" w:rsidP="00051EEB">
      <w:pPr>
        <w:autoSpaceDE w:val="0"/>
        <w:autoSpaceDN w:val="0"/>
        <w:adjustRightInd w:val="0"/>
        <w:spacing w:after="0" w:line="240" w:lineRule="auto"/>
        <w:rPr>
          <w:rFonts w:ascii="Arial" w:hAnsi="Arial" w:cs="Arial"/>
        </w:rPr>
      </w:pPr>
      <w:r w:rsidRPr="00051EEB">
        <w:rPr>
          <w:rFonts w:ascii="Arial" w:hAnsi="Arial" w:cs="Arial"/>
        </w:rPr>
        <w:t xml:space="preserve">4. </w:t>
      </w:r>
      <w:r w:rsidRPr="00051EEB">
        <w:rPr>
          <w:rFonts w:ascii="Arial" w:hAnsi="Arial" w:cs="Arial"/>
        </w:rPr>
        <w:tab/>
        <w:t>De school heeft een zorgvuldig aannamebeleid en draagt leerlingen zorgvuldig over.</w:t>
      </w:r>
    </w:p>
    <w:p w:rsidR="00051EEB" w:rsidRPr="00051EEB" w:rsidRDefault="00051EEB" w:rsidP="00051EEB">
      <w:pPr>
        <w:autoSpaceDE w:val="0"/>
        <w:autoSpaceDN w:val="0"/>
        <w:adjustRightInd w:val="0"/>
        <w:spacing w:after="0" w:line="240" w:lineRule="auto"/>
        <w:rPr>
          <w:rFonts w:ascii="Arial" w:hAnsi="Arial" w:cs="Arial"/>
        </w:rPr>
      </w:pPr>
      <w:r w:rsidRPr="00051EEB">
        <w:rPr>
          <w:rFonts w:ascii="Arial" w:hAnsi="Arial" w:cs="Arial"/>
        </w:rPr>
        <w:t xml:space="preserve">5. </w:t>
      </w:r>
      <w:r w:rsidRPr="00051EEB">
        <w:rPr>
          <w:rFonts w:ascii="Arial" w:hAnsi="Arial" w:cs="Arial"/>
        </w:rPr>
        <w:tab/>
        <w:t>De school werkt samen met kernpartners aan een effectieve ondersteuningsstructuur.</w:t>
      </w:r>
    </w:p>
    <w:p w:rsidR="00051EEB" w:rsidRPr="00051EEB" w:rsidRDefault="00051EEB" w:rsidP="00051EEB">
      <w:pPr>
        <w:autoSpaceDE w:val="0"/>
        <w:autoSpaceDN w:val="0"/>
        <w:adjustRightInd w:val="0"/>
        <w:spacing w:after="0" w:line="240" w:lineRule="auto"/>
        <w:ind w:left="705" w:hanging="705"/>
        <w:rPr>
          <w:rFonts w:ascii="Arial" w:hAnsi="Arial" w:cs="Arial"/>
        </w:rPr>
      </w:pPr>
      <w:r w:rsidRPr="00051EEB">
        <w:rPr>
          <w:rFonts w:ascii="Arial" w:hAnsi="Arial" w:cs="Arial"/>
        </w:rPr>
        <w:t xml:space="preserve">6. </w:t>
      </w:r>
      <w:r w:rsidRPr="00051EEB">
        <w:rPr>
          <w:rFonts w:ascii="Arial" w:hAnsi="Arial" w:cs="Arial"/>
        </w:rPr>
        <w:tab/>
        <w:t>De school heeft de verantwoordelijkheid van leerling, ouders, docenten en ondersteuners voor de ontwikkeling van de leerling vastgelegd.</w:t>
      </w:r>
    </w:p>
    <w:p w:rsidR="00051EEB" w:rsidRPr="00051EEB" w:rsidRDefault="00051EEB" w:rsidP="00051EEB">
      <w:pPr>
        <w:autoSpaceDE w:val="0"/>
        <w:autoSpaceDN w:val="0"/>
        <w:adjustRightInd w:val="0"/>
        <w:spacing w:after="0" w:line="240" w:lineRule="auto"/>
        <w:rPr>
          <w:rFonts w:ascii="Arial" w:hAnsi="Arial" w:cs="Arial"/>
        </w:rPr>
      </w:pPr>
      <w:r w:rsidRPr="00051EEB">
        <w:rPr>
          <w:rFonts w:ascii="Arial" w:hAnsi="Arial" w:cs="Arial"/>
        </w:rPr>
        <w:t xml:space="preserve">7. </w:t>
      </w:r>
      <w:r w:rsidRPr="00051EEB">
        <w:rPr>
          <w:rFonts w:ascii="Arial" w:hAnsi="Arial" w:cs="Arial"/>
        </w:rPr>
        <w:tab/>
        <w:t>De school stelt jaarlijks de effectiviteit van de ondersteuning en begeleiding vast.</w:t>
      </w:r>
    </w:p>
    <w:p w:rsidR="00051EEB" w:rsidRPr="00051EEB" w:rsidRDefault="00051EEB" w:rsidP="00051EEB">
      <w:pPr>
        <w:spacing w:after="0" w:line="240" w:lineRule="auto"/>
        <w:rPr>
          <w:rFonts w:ascii="Arial" w:hAnsi="Arial" w:cs="Arial"/>
        </w:rPr>
      </w:pPr>
      <w:r w:rsidRPr="00051EEB">
        <w:rPr>
          <w:rFonts w:ascii="Arial" w:hAnsi="Arial" w:cs="Arial"/>
        </w:rPr>
        <w:t xml:space="preserve">8. </w:t>
      </w:r>
      <w:r w:rsidRPr="00051EEB">
        <w:rPr>
          <w:rFonts w:ascii="Arial" w:hAnsi="Arial" w:cs="Arial"/>
        </w:rPr>
        <w:tab/>
        <w:t>De school heeft een ondersteuningsprofiel dat is opgenomen in het schoolplan.</w:t>
      </w:r>
    </w:p>
    <w:p w:rsidR="00051EEB" w:rsidRPr="00051EEB" w:rsidRDefault="00051EEB" w:rsidP="00051EEB">
      <w:pPr>
        <w:spacing w:after="0" w:line="240" w:lineRule="auto"/>
        <w:rPr>
          <w:rFonts w:ascii="Arial" w:hAnsi="Arial" w:cs="Arial"/>
        </w:rPr>
      </w:pPr>
    </w:p>
    <w:p w:rsidR="00051EEB" w:rsidRPr="00051EEB" w:rsidRDefault="00051EEB" w:rsidP="00051EEB">
      <w:pPr>
        <w:spacing w:after="0" w:line="240" w:lineRule="auto"/>
        <w:rPr>
          <w:rFonts w:ascii="Arial" w:hAnsi="Arial" w:cs="Arial"/>
        </w:rPr>
      </w:pPr>
      <w:r w:rsidRPr="00051EEB">
        <w:rPr>
          <w:rFonts w:ascii="Arial" w:hAnsi="Arial" w:cs="Arial"/>
        </w:rPr>
        <w:t xml:space="preserve">De uitgangspunten van de afgesproken basisondersteuning worden hierna uitgewerkt. Waar de indicatoren van inspectiekader van de Inspectie van het Onderwijs van toepassing zijn op de uitgangspunten worden die hieronder beschreven. Vervolgens worden de afspraken zoals gemaakt in het samenwerkingsverband verder uitgewerkt. </w:t>
      </w:r>
    </w:p>
    <w:p w:rsidR="00051EEB" w:rsidRPr="00051EEB" w:rsidRDefault="00051EEB" w:rsidP="00051EEB">
      <w:pPr>
        <w:spacing w:after="0" w:line="240" w:lineRule="auto"/>
        <w:rPr>
          <w:rFonts w:ascii="Arial" w:hAnsi="Arial" w:cs="Arial"/>
        </w:rPr>
      </w:pPr>
      <w:r w:rsidRPr="00051EEB">
        <w:rPr>
          <w:rFonts w:ascii="Arial" w:hAnsi="Arial" w:cs="Arial"/>
        </w:rPr>
        <w:t>De kwaliteit van de basisondersteuning is de verantwoordelijkheid van directeuren en schoolbestuurders. In de jaarlijkse gesprekken met de scholen zal het samenwerkingsverband feedback geven op haar ervaringen met de uitvoering van de basisondersteuning in de school.</w:t>
      </w:r>
    </w:p>
    <w:p w:rsidR="00051EEB" w:rsidRPr="00051EEB" w:rsidRDefault="00051EEB" w:rsidP="00051EEB">
      <w:pPr>
        <w:spacing w:after="0" w:line="240" w:lineRule="auto"/>
        <w:rPr>
          <w:rFonts w:ascii="Arial" w:hAnsi="Arial" w:cs="Arial"/>
        </w:rPr>
      </w:pPr>
      <w:r w:rsidRPr="00051EEB">
        <w:rPr>
          <w:rFonts w:ascii="Arial" w:hAnsi="Arial" w:cs="Arial"/>
        </w:rPr>
        <w:br w:type="page"/>
      </w:r>
    </w:p>
    <w:p w:rsidR="00051EEB" w:rsidRPr="00051EEB" w:rsidRDefault="00051EEB" w:rsidP="00051E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line="240" w:lineRule="auto"/>
        <w:outlineLvl w:val="1"/>
        <w:rPr>
          <w:rFonts w:ascii="Arial" w:hAnsi="Arial"/>
          <w:caps/>
          <w:spacing w:val="15"/>
        </w:rPr>
      </w:pPr>
      <w:bookmarkStart w:id="2" w:name="_Toc511044573"/>
      <w:r w:rsidRPr="00051EEB">
        <w:rPr>
          <w:rFonts w:ascii="Arial" w:hAnsi="Arial"/>
          <w:caps/>
          <w:spacing w:val="15"/>
        </w:rPr>
        <w:lastRenderedPageBreak/>
        <w:t>2.2</w:t>
      </w:r>
      <w:r w:rsidRPr="00051EEB">
        <w:rPr>
          <w:rFonts w:ascii="Arial" w:hAnsi="Arial"/>
          <w:caps/>
          <w:spacing w:val="15"/>
        </w:rPr>
        <w:tab/>
        <w:t>De uitgangspunten uitgewerkt</w:t>
      </w:r>
      <w:bookmarkEnd w:id="2"/>
      <w:r w:rsidRPr="00051EEB">
        <w:rPr>
          <w:rFonts w:ascii="Arial" w:hAnsi="Arial"/>
          <w:caps/>
          <w:spacing w:val="15"/>
        </w:rPr>
        <w:t xml:space="preserve"> </w:t>
      </w:r>
    </w:p>
    <w:p w:rsidR="00051EEB" w:rsidRPr="00051EEB" w:rsidRDefault="00051EEB" w:rsidP="00051EEB">
      <w:pPr>
        <w:autoSpaceDE w:val="0"/>
        <w:autoSpaceDN w:val="0"/>
        <w:adjustRightInd w:val="0"/>
        <w:spacing w:after="0" w:line="240" w:lineRule="auto"/>
        <w:rPr>
          <w:rFonts w:ascii="Arial" w:hAnsi="Arial" w:cs="Arial"/>
          <w:b/>
          <w:bCs/>
          <w:color w:val="000000"/>
        </w:rPr>
      </w:pPr>
    </w:p>
    <w:tbl>
      <w:tblPr>
        <w:tblStyle w:val="Tabelraster"/>
        <w:tblW w:w="0" w:type="auto"/>
        <w:tblLook w:val="04A0" w:firstRow="1" w:lastRow="0" w:firstColumn="1" w:lastColumn="0" w:noHBand="0" w:noVBand="1"/>
      </w:tblPr>
      <w:tblGrid>
        <w:gridCol w:w="525"/>
        <w:gridCol w:w="9"/>
        <w:gridCol w:w="8754"/>
      </w:tblGrid>
      <w:tr w:rsidR="00051EEB" w:rsidRPr="00051EEB" w:rsidTr="00231EA3">
        <w:tc>
          <w:tcPr>
            <w:tcW w:w="9288" w:type="dxa"/>
            <w:gridSpan w:val="3"/>
            <w:shd w:val="clear" w:color="auto" w:fill="C6D9F1" w:themeFill="text2" w:themeFillTint="33"/>
          </w:tcPr>
          <w:p w:rsidR="00051EEB" w:rsidRPr="00051EEB" w:rsidRDefault="00051EEB" w:rsidP="00051EEB">
            <w:pPr>
              <w:autoSpaceDE w:val="0"/>
              <w:autoSpaceDN w:val="0"/>
              <w:adjustRightInd w:val="0"/>
              <w:ind w:left="705" w:hanging="705"/>
              <w:rPr>
                <w:rFonts w:ascii="Arial" w:hAnsi="Arial" w:cs="Arial"/>
                <w:b/>
                <w:bCs/>
                <w:color w:val="000000"/>
              </w:rPr>
            </w:pPr>
            <w:r w:rsidRPr="00051EEB">
              <w:rPr>
                <w:rFonts w:ascii="Arial" w:hAnsi="Arial" w:cs="Arial"/>
                <w:bCs/>
                <w:color w:val="000000"/>
              </w:rPr>
              <w:t>1. De school heeft zicht op de leerontwikkeling van alle leerlingen en werkt opbrengstgericht.</w:t>
            </w:r>
          </w:p>
        </w:tc>
      </w:tr>
      <w:tr w:rsidR="00051EEB" w:rsidRPr="00051EEB" w:rsidTr="00231EA3">
        <w:tc>
          <w:tcPr>
            <w:tcW w:w="534" w:type="dxa"/>
            <w:gridSpan w:val="2"/>
            <w:vMerge w:val="restart"/>
            <w:textDirection w:val="tbRl"/>
          </w:tcPr>
          <w:p w:rsidR="00051EEB" w:rsidRPr="00051EEB" w:rsidRDefault="00051EEB" w:rsidP="00051EEB">
            <w:pPr>
              <w:autoSpaceDE w:val="0"/>
              <w:autoSpaceDN w:val="0"/>
              <w:adjustRightInd w:val="0"/>
              <w:ind w:left="113" w:right="113"/>
              <w:rPr>
                <w:rFonts w:ascii="Arial" w:hAnsi="Arial" w:cs="Arial"/>
                <w:b/>
                <w:bCs/>
                <w:color w:val="000000"/>
              </w:rPr>
            </w:pPr>
            <w:r w:rsidRPr="00051EEB">
              <w:rPr>
                <w:rFonts w:ascii="Arial" w:hAnsi="Arial" w:cs="Arial"/>
                <w:b/>
                <w:bCs/>
                <w:iCs/>
                <w:color w:val="000000"/>
              </w:rPr>
              <w:t>Indicatoren</w:t>
            </w:r>
          </w:p>
        </w:tc>
        <w:tc>
          <w:tcPr>
            <w:tcW w:w="8754" w:type="dxa"/>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Inspectie eisen VO</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Onderwijsproces 1. Aanbod </w:t>
            </w:r>
          </w:p>
          <w:p w:rsidR="00051EEB" w:rsidRPr="00051EEB" w:rsidRDefault="00051EEB" w:rsidP="00051EEB">
            <w:pPr>
              <w:autoSpaceDE w:val="0"/>
              <w:autoSpaceDN w:val="0"/>
              <w:adjustRightInd w:val="0"/>
              <w:rPr>
                <w:rFonts w:ascii="Arial" w:hAnsi="Arial" w:cs="Arial"/>
              </w:rPr>
            </w:pPr>
            <w:r w:rsidRPr="00051EEB">
              <w:rPr>
                <w:rFonts w:ascii="Arial" w:hAnsi="Arial" w:cs="Arial"/>
              </w:rPr>
              <w:t xml:space="preserve">Het aanbod bereidt de leerlingen voor op vervolgonderwijs en de samenleving. </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Onderwijsproces 2. Zicht op ontwikkeling en begeleiding </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color w:val="000000"/>
              </w:rPr>
              <w:t xml:space="preserve">De school volgt en begeleidt de leerlingen zodanig dat zij een ononderbroken ontwikkeling kunnen doorlopen. </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Onderwijsproces 8. Toetsing en afsluiting </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color w:val="000000"/>
              </w:rPr>
              <w:t>De toetsing en afsluiting verlopen zorgvuldig</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Onderwijsresultaten 1. Resultaten </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color w:val="000000"/>
              </w:rPr>
              <w:t xml:space="preserve">De school behaalt met haar leerlingen leerresultaten die </w:t>
            </w:r>
            <w:proofErr w:type="gramStart"/>
            <w:r w:rsidRPr="00051EEB">
              <w:rPr>
                <w:rFonts w:ascii="Arial" w:hAnsi="Arial" w:cs="Arial"/>
                <w:color w:val="000000"/>
              </w:rPr>
              <w:t>ten minste</w:t>
            </w:r>
            <w:proofErr w:type="gramEnd"/>
            <w:r w:rsidRPr="00051EEB">
              <w:rPr>
                <w:rFonts w:ascii="Arial" w:hAnsi="Arial" w:cs="Arial"/>
                <w:color w:val="000000"/>
              </w:rPr>
              <w:t xml:space="preserve"> in overeenstemming zijn met de gestelde norm.</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Onderwijsresultaten 3. Vervolgsucces </w:t>
            </w:r>
          </w:p>
          <w:p w:rsidR="00051EEB" w:rsidRPr="00051EEB" w:rsidRDefault="00051EEB" w:rsidP="00051EEB">
            <w:pPr>
              <w:autoSpaceDE w:val="0"/>
              <w:autoSpaceDN w:val="0"/>
              <w:adjustRightInd w:val="0"/>
              <w:rPr>
                <w:rFonts w:ascii="Arial" w:hAnsi="Arial" w:cs="Arial"/>
                <w:bCs/>
                <w:color w:val="000000"/>
              </w:rPr>
            </w:pPr>
            <w:r w:rsidRPr="00051EEB">
              <w:rPr>
                <w:rFonts w:ascii="Arial" w:hAnsi="Arial" w:cs="Arial"/>
              </w:rPr>
              <w:t xml:space="preserve">De bestemming van de leerlingen na het verlaten van de school is bekend en voldoet </w:t>
            </w:r>
            <w:proofErr w:type="gramStart"/>
            <w:r w:rsidRPr="00051EEB">
              <w:rPr>
                <w:rFonts w:ascii="Arial" w:hAnsi="Arial" w:cs="Arial"/>
              </w:rPr>
              <w:t>ten minste</w:t>
            </w:r>
            <w:proofErr w:type="gramEnd"/>
            <w:r w:rsidRPr="00051EEB">
              <w:rPr>
                <w:rFonts w:ascii="Arial" w:hAnsi="Arial" w:cs="Arial"/>
              </w:rPr>
              <w:t xml:space="preserve"> aan de verwachtingen van de school.</w:t>
            </w:r>
          </w:p>
        </w:tc>
      </w:tr>
      <w:tr w:rsidR="00051EEB" w:rsidRPr="00051EEB" w:rsidTr="00231EA3">
        <w:tc>
          <w:tcPr>
            <w:tcW w:w="534" w:type="dxa"/>
            <w:gridSpan w:val="2"/>
            <w:vMerge/>
          </w:tcPr>
          <w:p w:rsidR="00051EEB" w:rsidRPr="00051EEB" w:rsidRDefault="00051EEB" w:rsidP="00051EEB">
            <w:pPr>
              <w:autoSpaceDE w:val="0"/>
              <w:autoSpaceDN w:val="0"/>
              <w:adjustRightInd w:val="0"/>
              <w:rPr>
                <w:rFonts w:ascii="Arial" w:hAnsi="Arial" w:cs="Arial"/>
                <w:b/>
                <w:bCs/>
                <w:color w:val="000000"/>
              </w:rPr>
            </w:pPr>
          </w:p>
        </w:tc>
        <w:tc>
          <w:tcPr>
            <w:tcW w:w="8754" w:type="dxa"/>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 xml:space="preserve">Afspraken </w:t>
            </w:r>
            <w:proofErr w:type="spellStart"/>
            <w:r w:rsidRPr="00051EEB">
              <w:rPr>
                <w:rFonts w:ascii="Arial" w:hAnsi="Arial" w:cs="Arial"/>
                <w:b/>
                <w:bCs/>
                <w:color w:val="000000"/>
              </w:rPr>
              <w:t>swv</w:t>
            </w:r>
            <w:proofErr w:type="spellEnd"/>
            <w:r w:rsidRPr="00051EEB">
              <w:rPr>
                <w:rFonts w:ascii="Arial" w:hAnsi="Arial" w:cs="Arial"/>
                <w:b/>
                <w:bCs/>
                <w:color w:val="000000"/>
              </w:rPr>
              <w:t xml:space="preserve"> </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houdt de ontwikkeling en vorderingen van iedere leerling systematisch bij.</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bouwt voort op het leerlingvolgsysteem van de school van herkomst.</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 xml:space="preserve">De school maakt gebruik van digitale overdracht systemen (Onderwijs Transparant en </w:t>
            </w:r>
            <w:proofErr w:type="spellStart"/>
            <w:r w:rsidRPr="00051EEB">
              <w:rPr>
                <w:rFonts w:ascii="Arial" w:hAnsi="Arial" w:cs="Arial"/>
                <w:color w:val="000000"/>
              </w:rPr>
              <w:t>Intergrip</w:t>
            </w:r>
            <w:proofErr w:type="spellEnd"/>
            <w:r w:rsidRPr="00051EEB">
              <w:rPr>
                <w:rFonts w:ascii="Arial" w:hAnsi="Arial" w:cs="Arial"/>
                <w:color w:val="000000"/>
              </w:rPr>
              <w:t>)</w:t>
            </w:r>
          </w:p>
          <w:p w:rsidR="00051EEB" w:rsidRPr="00051EEB" w:rsidRDefault="00051EEB" w:rsidP="00051EEB">
            <w:pPr>
              <w:numPr>
                <w:ilvl w:val="0"/>
                <w:numId w:val="4"/>
              </w:numPr>
              <w:autoSpaceDE w:val="0"/>
              <w:autoSpaceDN w:val="0"/>
              <w:adjustRightInd w:val="0"/>
              <w:contextualSpacing/>
              <w:rPr>
                <w:rFonts w:ascii="Arial" w:hAnsi="Arial" w:cs="Arial"/>
                <w:bCs/>
                <w:color w:val="000000"/>
              </w:rPr>
            </w:pPr>
            <w:r w:rsidRPr="00051EEB">
              <w:rPr>
                <w:rFonts w:ascii="Arial" w:hAnsi="Arial" w:cs="Arial"/>
                <w:color w:val="000000"/>
              </w:rPr>
              <w:t>De leerontwikkeling is inzichtelijk en wordt systematisch met ouders en leerling besproken.</w:t>
            </w:r>
          </w:p>
        </w:tc>
      </w:tr>
      <w:tr w:rsidR="00051EEB" w:rsidRPr="00051EEB" w:rsidTr="00231EA3">
        <w:tc>
          <w:tcPr>
            <w:tcW w:w="9288" w:type="dxa"/>
            <w:gridSpan w:val="3"/>
            <w:shd w:val="clear" w:color="auto" w:fill="C6D9F1" w:themeFill="text2" w:themeFillTint="33"/>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Cs/>
                <w:color w:val="000000"/>
              </w:rPr>
              <w:t>2. De school werkt handelingsgericht en versterkt de handelingsbekwaamheid en competenties van haar personeel.</w:t>
            </w:r>
          </w:p>
        </w:tc>
      </w:tr>
      <w:tr w:rsidR="00051EEB" w:rsidRPr="00051EEB" w:rsidTr="00231EA3">
        <w:tc>
          <w:tcPr>
            <w:tcW w:w="525" w:type="dxa"/>
            <w:vMerge w:val="restart"/>
            <w:textDirection w:val="tbRl"/>
          </w:tcPr>
          <w:p w:rsidR="00051EEB" w:rsidRPr="00051EEB" w:rsidRDefault="00051EEB" w:rsidP="00051EEB">
            <w:pPr>
              <w:autoSpaceDE w:val="0"/>
              <w:autoSpaceDN w:val="0"/>
              <w:adjustRightInd w:val="0"/>
              <w:ind w:left="113" w:right="113"/>
              <w:rPr>
                <w:rFonts w:ascii="Arial" w:hAnsi="Arial" w:cs="Arial"/>
                <w:b/>
                <w:bCs/>
                <w:color w:val="000000"/>
              </w:rPr>
            </w:pPr>
            <w:r w:rsidRPr="00051EEB">
              <w:rPr>
                <w:rFonts w:ascii="Arial" w:hAnsi="Arial" w:cs="Arial"/>
                <w:b/>
                <w:bCs/>
                <w:iCs/>
                <w:color w:val="000000"/>
              </w:rPr>
              <w:t>Indicatoren</w:t>
            </w: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color w:val="000000"/>
              </w:rPr>
              <w:t>I</w:t>
            </w:r>
            <w:r w:rsidRPr="00051EEB">
              <w:rPr>
                <w:rFonts w:ascii="Arial" w:hAnsi="Arial" w:cs="Arial"/>
                <w:b/>
                <w:bCs/>
                <w:color w:val="000000"/>
              </w:rPr>
              <w:t>nspectie eisen VO</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Onderwijsproces 3. Didactisch handelen </w:t>
            </w:r>
          </w:p>
          <w:p w:rsidR="00051EEB" w:rsidRPr="00051EEB" w:rsidRDefault="00051EEB" w:rsidP="00051EEB">
            <w:pPr>
              <w:autoSpaceDE w:val="0"/>
              <w:autoSpaceDN w:val="0"/>
              <w:adjustRightInd w:val="0"/>
              <w:rPr>
                <w:rFonts w:ascii="Arial" w:hAnsi="Arial" w:cs="Arial"/>
              </w:rPr>
            </w:pPr>
            <w:r w:rsidRPr="00051EEB">
              <w:rPr>
                <w:rFonts w:ascii="Arial" w:hAnsi="Arial" w:cs="Arial"/>
              </w:rPr>
              <w:t>Het didactisch handelen van de leraren stelt leerlingen in staat tot leren en ontwikkelen.</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Onderwijsproces 4. Extra ondersteuning </w:t>
            </w:r>
          </w:p>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color w:val="000000"/>
              </w:rPr>
              <w:t>Leerlingen die dat nodig hebben ontvangen extra aanbod, ondersteuning en begeleiding.</w:t>
            </w:r>
          </w:p>
        </w:tc>
      </w:tr>
      <w:tr w:rsidR="00051EEB" w:rsidRPr="00051EEB" w:rsidTr="00231EA3">
        <w:tc>
          <w:tcPr>
            <w:tcW w:w="525" w:type="dxa"/>
            <w:vMerge/>
          </w:tcPr>
          <w:p w:rsidR="00051EEB" w:rsidRPr="00051EEB" w:rsidRDefault="00051EEB" w:rsidP="00051EEB">
            <w:pPr>
              <w:autoSpaceDE w:val="0"/>
              <w:autoSpaceDN w:val="0"/>
              <w:adjustRightInd w:val="0"/>
              <w:rPr>
                <w:rFonts w:ascii="Arial" w:hAnsi="Arial" w:cs="Arial"/>
                <w:b/>
                <w:bCs/>
                <w:color w:val="000000"/>
              </w:rPr>
            </w:pP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 xml:space="preserve">Afspraken </w:t>
            </w:r>
            <w:proofErr w:type="spellStart"/>
            <w:r w:rsidRPr="00051EEB">
              <w:rPr>
                <w:rFonts w:ascii="Arial" w:hAnsi="Arial" w:cs="Arial"/>
                <w:b/>
                <w:bCs/>
                <w:color w:val="000000"/>
              </w:rPr>
              <w:t>swv</w:t>
            </w:r>
            <w:proofErr w:type="spellEnd"/>
            <w:r w:rsidRPr="00051EEB">
              <w:rPr>
                <w:rFonts w:ascii="Arial" w:hAnsi="Arial" w:cs="Arial"/>
                <w:b/>
                <w:bCs/>
                <w:color w:val="000000"/>
              </w:rPr>
              <w:t xml:space="preserve"> </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Docenten voldoen aan de competenties van SBL of worden daarin opgeleid. (https://ctmeter.nl/onderwijs/voortgezet-onderwijs/competenties/interpersoonlijk-competent/)</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Docenten kunnen goed omgaan met verschillen in de klas.</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versterkt de competenties van docenten in handelings- en opbrengstgericht werken.</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stelt voor elke leerling met extra onderwijsbehoeften een ontwikkelingsperspectiefplan (</w:t>
            </w:r>
            <w:proofErr w:type="spellStart"/>
            <w:r w:rsidRPr="00051EEB">
              <w:rPr>
                <w:rFonts w:ascii="Arial" w:hAnsi="Arial" w:cs="Arial"/>
                <w:color w:val="000000"/>
              </w:rPr>
              <w:t>opp</w:t>
            </w:r>
            <w:proofErr w:type="spellEnd"/>
            <w:r w:rsidRPr="00051EEB">
              <w:rPr>
                <w:rFonts w:ascii="Arial" w:hAnsi="Arial" w:cs="Arial"/>
                <w:color w:val="000000"/>
              </w:rPr>
              <w:t xml:space="preserve">) </w:t>
            </w:r>
            <w:proofErr w:type="gramStart"/>
            <w:r w:rsidRPr="00051EEB">
              <w:rPr>
                <w:rFonts w:ascii="Arial" w:hAnsi="Arial" w:cs="Arial"/>
                <w:color w:val="000000"/>
              </w:rPr>
              <w:t>op .</w:t>
            </w:r>
            <w:proofErr w:type="gramEnd"/>
          </w:p>
          <w:p w:rsidR="00051EEB" w:rsidRPr="00051EEB" w:rsidRDefault="00051EEB" w:rsidP="00051EEB">
            <w:pPr>
              <w:numPr>
                <w:ilvl w:val="0"/>
                <w:numId w:val="4"/>
              </w:numPr>
              <w:autoSpaceDE w:val="0"/>
              <w:autoSpaceDN w:val="0"/>
              <w:adjustRightInd w:val="0"/>
              <w:contextualSpacing/>
              <w:rPr>
                <w:rFonts w:ascii="Arial" w:hAnsi="Arial" w:cs="Arial"/>
                <w:b/>
                <w:bCs/>
                <w:color w:val="000000"/>
              </w:rPr>
            </w:pPr>
            <w:r w:rsidRPr="00051EEB">
              <w:rPr>
                <w:rFonts w:ascii="Arial" w:hAnsi="Arial" w:cs="Arial"/>
                <w:color w:val="000000"/>
              </w:rPr>
              <w:t xml:space="preserve">De school heeft ondersteuning en begeleiding ingericht volgens de vijf cycli van handelingsgericht werken: analyseren, nader diagnosticeren, plannen voorbereiden, plannen uitvoeren, evalueren (zie bijlage 10 De ideale ondersteuningsroute). </w:t>
            </w:r>
          </w:p>
          <w:p w:rsidR="00051EEB" w:rsidRPr="00051EEB" w:rsidRDefault="00051EEB" w:rsidP="00051EEB">
            <w:pPr>
              <w:numPr>
                <w:ilvl w:val="0"/>
                <w:numId w:val="4"/>
              </w:numPr>
              <w:autoSpaceDE w:val="0"/>
              <w:autoSpaceDN w:val="0"/>
              <w:adjustRightInd w:val="0"/>
              <w:contextualSpacing/>
              <w:rPr>
                <w:rFonts w:ascii="Arial" w:hAnsi="Arial" w:cs="Arial"/>
                <w:b/>
                <w:bCs/>
                <w:color w:val="000000"/>
              </w:rPr>
            </w:pPr>
            <w:r w:rsidRPr="00051EEB">
              <w:rPr>
                <w:rFonts w:ascii="Arial" w:hAnsi="Arial" w:cs="Arial"/>
                <w:color w:val="000000"/>
              </w:rPr>
              <w:t>De school betrekt ouders en leerling bij het opstellen van een opp.</w:t>
            </w:r>
          </w:p>
        </w:tc>
      </w:tr>
      <w:tr w:rsidR="00051EEB" w:rsidRPr="00051EEB" w:rsidTr="00231EA3">
        <w:tc>
          <w:tcPr>
            <w:tcW w:w="9288" w:type="dxa"/>
            <w:gridSpan w:val="3"/>
            <w:shd w:val="clear" w:color="auto" w:fill="C6D9F1" w:themeFill="text2" w:themeFillTint="33"/>
          </w:tcPr>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bCs/>
                <w:color w:val="000000"/>
              </w:rPr>
              <w:t>3. De school heeft een goed pedagogisch klimaat en is fysiek en sociaal veilig voor leerlingen en docenten.</w:t>
            </w:r>
            <w:r w:rsidRPr="00051EEB">
              <w:rPr>
                <w:rFonts w:ascii="Arial" w:hAnsi="Arial" w:cs="Arial"/>
                <w:b/>
                <w:color w:val="000000"/>
              </w:rPr>
              <w:t xml:space="preserve"> </w:t>
            </w:r>
          </w:p>
        </w:tc>
      </w:tr>
      <w:tr w:rsidR="00051EEB" w:rsidRPr="00051EEB" w:rsidTr="00231EA3">
        <w:tc>
          <w:tcPr>
            <w:tcW w:w="525" w:type="dxa"/>
            <w:vMerge w:val="restart"/>
            <w:textDirection w:val="tbRl"/>
          </w:tcPr>
          <w:p w:rsidR="00051EEB" w:rsidRPr="00051EEB" w:rsidRDefault="00051EEB" w:rsidP="00051EEB">
            <w:pPr>
              <w:autoSpaceDE w:val="0"/>
              <w:autoSpaceDN w:val="0"/>
              <w:adjustRightInd w:val="0"/>
              <w:ind w:left="113" w:right="113"/>
              <w:rPr>
                <w:rFonts w:ascii="Arial" w:hAnsi="Arial" w:cs="Arial"/>
                <w:b/>
                <w:bCs/>
                <w:color w:val="000000"/>
              </w:rPr>
            </w:pPr>
            <w:r w:rsidRPr="00051EEB">
              <w:rPr>
                <w:rFonts w:ascii="Arial" w:hAnsi="Arial" w:cs="Arial"/>
                <w:b/>
                <w:bCs/>
                <w:iCs/>
                <w:color w:val="000000"/>
              </w:rPr>
              <w:t>Indicatoren</w:t>
            </w: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Inspectie eisen VO</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Onderwijsresultaten 2. Sociale en maatschappelijke competenties </w:t>
            </w:r>
          </w:p>
          <w:p w:rsidR="00051EEB" w:rsidRPr="00051EEB" w:rsidRDefault="00051EEB" w:rsidP="00051EEB">
            <w:pPr>
              <w:autoSpaceDE w:val="0"/>
              <w:autoSpaceDN w:val="0"/>
              <w:adjustRightInd w:val="0"/>
              <w:rPr>
                <w:rFonts w:ascii="Arial" w:hAnsi="Arial" w:cs="Arial"/>
              </w:rPr>
            </w:pPr>
            <w:r w:rsidRPr="00051EEB">
              <w:rPr>
                <w:rFonts w:ascii="Arial" w:hAnsi="Arial" w:cs="Arial"/>
              </w:rPr>
              <w:t xml:space="preserve">De leerlingen behalen sociale en maatschappelijke competenties op het niveau dat </w:t>
            </w:r>
            <w:proofErr w:type="gramStart"/>
            <w:r w:rsidRPr="00051EEB">
              <w:rPr>
                <w:rFonts w:ascii="Arial" w:hAnsi="Arial" w:cs="Arial"/>
              </w:rPr>
              <w:t>ten minste</w:t>
            </w:r>
            <w:proofErr w:type="gramEnd"/>
            <w:r w:rsidRPr="00051EEB">
              <w:rPr>
                <w:rFonts w:ascii="Arial" w:hAnsi="Arial" w:cs="Arial"/>
              </w:rPr>
              <w:t xml:space="preserve"> in overeenstemming is met de gestelde doelen.</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Schoolklimaat 1. Veiligheid </w:t>
            </w:r>
          </w:p>
          <w:p w:rsidR="00051EEB" w:rsidRPr="00051EEB" w:rsidRDefault="00051EEB" w:rsidP="00051EEB">
            <w:pPr>
              <w:autoSpaceDE w:val="0"/>
              <w:autoSpaceDN w:val="0"/>
              <w:adjustRightInd w:val="0"/>
              <w:rPr>
                <w:rFonts w:ascii="Arial" w:hAnsi="Arial" w:cs="Arial"/>
              </w:rPr>
            </w:pPr>
            <w:r w:rsidRPr="00051EEB">
              <w:rPr>
                <w:rFonts w:ascii="Arial" w:hAnsi="Arial" w:cs="Arial"/>
              </w:rPr>
              <w:t>Schoolleiding en leraren dragen zorg voor een veilige omgeving voor leerlingen.</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lastRenderedPageBreak/>
              <w:t xml:space="preserve">Schoolklimaat 2. Pedagogisch klimaat </w:t>
            </w:r>
          </w:p>
          <w:p w:rsidR="00051EEB" w:rsidRPr="00051EEB" w:rsidRDefault="00051EEB" w:rsidP="00051EEB">
            <w:pPr>
              <w:autoSpaceDE w:val="0"/>
              <w:autoSpaceDN w:val="0"/>
              <w:adjustRightInd w:val="0"/>
              <w:rPr>
                <w:rFonts w:ascii="Arial" w:hAnsi="Arial" w:cs="Arial"/>
              </w:rPr>
            </w:pPr>
            <w:r w:rsidRPr="00051EEB">
              <w:rPr>
                <w:rFonts w:ascii="Arial" w:hAnsi="Arial" w:cs="Arial"/>
              </w:rPr>
              <w:t>De school heeft een ondersteunend pedagogisch klimaat</w:t>
            </w:r>
          </w:p>
          <w:p w:rsidR="00051EEB" w:rsidRPr="00051EEB" w:rsidRDefault="00051EEB" w:rsidP="00051EEB">
            <w:pPr>
              <w:autoSpaceDE w:val="0"/>
              <w:autoSpaceDN w:val="0"/>
              <w:adjustRightInd w:val="0"/>
              <w:rPr>
                <w:rFonts w:ascii="Arial" w:hAnsi="Arial" w:cs="Arial"/>
                <w:bCs/>
                <w:color w:val="000000"/>
              </w:rPr>
            </w:pPr>
            <w:r w:rsidRPr="00051EEB">
              <w:rPr>
                <w:rFonts w:ascii="Arial" w:hAnsi="Arial" w:cs="Arial"/>
                <w:bCs/>
                <w:color w:val="000000"/>
              </w:rPr>
              <w:t xml:space="preserve">Onderwijsproces 5. Onderwijstijd </w:t>
            </w:r>
          </w:p>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rPr>
              <w:t>De leerlingen krijgen voldoende tijd om zich het leerstofaanbod eigen te maken.</w:t>
            </w:r>
          </w:p>
        </w:tc>
      </w:tr>
      <w:tr w:rsidR="00051EEB" w:rsidRPr="00051EEB" w:rsidTr="00231EA3">
        <w:tc>
          <w:tcPr>
            <w:tcW w:w="525" w:type="dxa"/>
            <w:vMerge/>
          </w:tcPr>
          <w:p w:rsidR="00051EEB" w:rsidRPr="00051EEB" w:rsidRDefault="00051EEB" w:rsidP="00051EEB">
            <w:pPr>
              <w:autoSpaceDE w:val="0"/>
              <w:autoSpaceDN w:val="0"/>
              <w:adjustRightInd w:val="0"/>
              <w:rPr>
                <w:rFonts w:ascii="Arial" w:hAnsi="Arial" w:cs="Arial"/>
                <w:b/>
                <w:bCs/>
                <w:color w:val="000000"/>
              </w:rPr>
            </w:pP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 xml:space="preserve">Afspraken </w:t>
            </w:r>
            <w:proofErr w:type="spellStart"/>
            <w:r w:rsidRPr="00051EEB">
              <w:rPr>
                <w:rFonts w:ascii="Arial" w:hAnsi="Arial" w:cs="Arial"/>
                <w:b/>
                <w:bCs/>
                <w:color w:val="000000"/>
              </w:rPr>
              <w:t>swv</w:t>
            </w:r>
            <w:proofErr w:type="spellEnd"/>
            <w:r w:rsidRPr="00051EEB">
              <w:rPr>
                <w:rFonts w:ascii="Arial" w:hAnsi="Arial" w:cs="Arial"/>
                <w:b/>
                <w:bCs/>
                <w:color w:val="000000"/>
              </w:rPr>
              <w:t xml:space="preserve"> </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ondersteunt leerlingen actief bij het versterken van sociale vaardigheden.</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maakt hiervoor gebruik van bewezen, effectieve (</w:t>
            </w:r>
            <w:proofErr w:type="spellStart"/>
            <w:r w:rsidRPr="00051EEB">
              <w:rPr>
                <w:rFonts w:ascii="Arial" w:hAnsi="Arial" w:cs="Arial"/>
                <w:color w:val="000000"/>
              </w:rPr>
              <w:t>ortho</w:t>
            </w:r>
            <w:proofErr w:type="spellEnd"/>
            <w:r w:rsidRPr="00051EEB">
              <w:rPr>
                <w:rFonts w:ascii="Arial" w:hAnsi="Arial" w:cs="Arial"/>
                <w:color w:val="000000"/>
              </w:rPr>
              <w:t>)pedagogische programma’s en methodieken.</w:t>
            </w:r>
          </w:p>
          <w:p w:rsidR="00051EEB" w:rsidRPr="00051EEB" w:rsidRDefault="00051EEB" w:rsidP="00051EEB">
            <w:pPr>
              <w:numPr>
                <w:ilvl w:val="0"/>
                <w:numId w:val="4"/>
              </w:numPr>
              <w:autoSpaceDE w:val="0"/>
              <w:autoSpaceDN w:val="0"/>
              <w:adjustRightInd w:val="0"/>
              <w:contextualSpacing/>
              <w:rPr>
                <w:rFonts w:ascii="Arial" w:hAnsi="Arial" w:cs="Arial"/>
                <w:b/>
                <w:color w:val="000000"/>
              </w:rPr>
            </w:pPr>
            <w:r w:rsidRPr="00051EEB">
              <w:rPr>
                <w:rFonts w:ascii="Arial" w:hAnsi="Arial" w:cs="Arial"/>
                <w:color w:val="000000"/>
              </w:rPr>
              <w:t xml:space="preserve">De school bevordert een veilig </w:t>
            </w:r>
            <w:proofErr w:type="spellStart"/>
            <w:r w:rsidRPr="00051EEB">
              <w:rPr>
                <w:rFonts w:ascii="Arial" w:hAnsi="Arial" w:cs="Arial"/>
                <w:color w:val="000000"/>
              </w:rPr>
              <w:t>sociaal-pedagogisch</w:t>
            </w:r>
            <w:proofErr w:type="spellEnd"/>
            <w:r w:rsidRPr="00051EEB">
              <w:rPr>
                <w:rFonts w:ascii="Arial" w:hAnsi="Arial" w:cs="Arial"/>
                <w:color w:val="000000"/>
              </w:rPr>
              <w:t xml:space="preserve"> klimaat voor leerlingen en docenten.</w:t>
            </w:r>
          </w:p>
        </w:tc>
      </w:tr>
      <w:tr w:rsidR="00051EEB" w:rsidRPr="00051EEB" w:rsidTr="00231EA3">
        <w:tc>
          <w:tcPr>
            <w:tcW w:w="9288" w:type="dxa"/>
            <w:gridSpan w:val="3"/>
            <w:shd w:val="clear" w:color="auto" w:fill="C6D9F1" w:themeFill="text2" w:themeFillTint="33"/>
          </w:tcPr>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bCs/>
                <w:color w:val="000000"/>
              </w:rPr>
              <w:t>4. De school neemt leerlingen zorgvuldig aan en draagt leerlingen zorgvuldig over.</w:t>
            </w:r>
          </w:p>
        </w:tc>
      </w:tr>
      <w:tr w:rsidR="00051EEB" w:rsidRPr="00051EEB" w:rsidTr="00231EA3">
        <w:tc>
          <w:tcPr>
            <w:tcW w:w="525" w:type="dxa"/>
            <w:textDirection w:val="tbRl"/>
          </w:tcPr>
          <w:p w:rsidR="00051EEB" w:rsidRPr="00051EEB" w:rsidRDefault="00051EEB" w:rsidP="00051EEB">
            <w:pPr>
              <w:autoSpaceDE w:val="0"/>
              <w:autoSpaceDN w:val="0"/>
              <w:adjustRightInd w:val="0"/>
              <w:ind w:left="113" w:right="113"/>
              <w:rPr>
                <w:rFonts w:ascii="Arial" w:hAnsi="Arial" w:cs="Arial"/>
                <w:b/>
                <w:bCs/>
                <w:color w:val="000000"/>
              </w:rPr>
            </w:pPr>
            <w:r w:rsidRPr="00051EEB">
              <w:rPr>
                <w:rFonts w:ascii="Arial" w:hAnsi="Arial" w:cs="Arial"/>
                <w:b/>
                <w:bCs/>
                <w:iCs/>
                <w:color w:val="000000"/>
              </w:rPr>
              <w:t>Indicatoren</w:t>
            </w: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 xml:space="preserve">Afspraken </w:t>
            </w:r>
            <w:proofErr w:type="spellStart"/>
            <w:r w:rsidRPr="00051EEB">
              <w:rPr>
                <w:rFonts w:ascii="Arial" w:hAnsi="Arial" w:cs="Arial"/>
                <w:b/>
                <w:bCs/>
                <w:color w:val="000000"/>
              </w:rPr>
              <w:t>swv</w:t>
            </w:r>
            <w:proofErr w:type="spellEnd"/>
            <w:r w:rsidRPr="00051EEB">
              <w:rPr>
                <w:rFonts w:ascii="Arial" w:hAnsi="Arial" w:cs="Arial"/>
                <w:b/>
                <w:bCs/>
                <w:color w:val="000000"/>
              </w:rPr>
              <w:t xml:space="preserve"> </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 xml:space="preserve">De school houdt zich aan de afspraken gemaakt in het </w:t>
            </w:r>
            <w:proofErr w:type="spellStart"/>
            <w:r w:rsidRPr="00051EEB">
              <w:rPr>
                <w:rFonts w:ascii="Arial" w:hAnsi="Arial" w:cs="Arial"/>
                <w:color w:val="000000"/>
              </w:rPr>
              <w:t>swv</w:t>
            </w:r>
            <w:proofErr w:type="spellEnd"/>
            <w:r w:rsidRPr="00051EEB">
              <w:rPr>
                <w:rFonts w:ascii="Arial" w:hAnsi="Arial" w:cs="Arial"/>
                <w:color w:val="000000"/>
              </w:rPr>
              <w:t xml:space="preserve"> voor doorgaande schoolloopbanen (PO-VO, VO-MBO, overstap VO-VO, aanmelding, zorgplicht en doorzettingsmacht).</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houdt systematisch uitstroomgegevens bij.</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 xml:space="preserve">De school zorgt met kernpartners voor warme overdracht van leerlingen met een extra </w:t>
            </w:r>
            <w:proofErr w:type="spellStart"/>
            <w:r w:rsidRPr="00051EEB">
              <w:rPr>
                <w:rFonts w:ascii="Arial" w:hAnsi="Arial" w:cs="Arial"/>
                <w:color w:val="000000"/>
              </w:rPr>
              <w:t>onderwijsondersteuningsbehoefte</w:t>
            </w:r>
            <w:proofErr w:type="spellEnd"/>
            <w:r w:rsidRPr="00051EEB">
              <w:rPr>
                <w:rFonts w:ascii="Arial" w:hAnsi="Arial" w:cs="Arial"/>
                <w:color w:val="000000"/>
              </w:rPr>
              <w:t>.</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zorgt voor een goede loopbaan oriëntatie en begeleiding (LOB).</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zorgt voor een goede aansluiting tussen onderwijs en arbeidsmarkt en waar nodig extra begeleiding bij de start op de arbeidsmarkt.</w:t>
            </w:r>
          </w:p>
          <w:p w:rsidR="00051EEB" w:rsidRPr="00051EEB" w:rsidRDefault="00051EEB" w:rsidP="00051EEB">
            <w:pPr>
              <w:numPr>
                <w:ilvl w:val="0"/>
                <w:numId w:val="4"/>
              </w:numPr>
              <w:autoSpaceDE w:val="0"/>
              <w:autoSpaceDN w:val="0"/>
              <w:adjustRightInd w:val="0"/>
              <w:contextualSpacing/>
              <w:rPr>
                <w:rFonts w:ascii="Arial" w:hAnsi="Arial" w:cs="Arial"/>
                <w:b/>
                <w:color w:val="000000"/>
              </w:rPr>
            </w:pPr>
            <w:r w:rsidRPr="00051EEB">
              <w:rPr>
                <w:rFonts w:ascii="Arial" w:hAnsi="Arial" w:cs="Arial"/>
                <w:color w:val="000000"/>
              </w:rPr>
              <w:t>Ouders worden tijdig betrokken bij de overdracht en overgang van leerlingen.</w:t>
            </w:r>
          </w:p>
        </w:tc>
      </w:tr>
      <w:tr w:rsidR="00051EEB" w:rsidRPr="00051EEB" w:rsidTr="00231EA3">
        <w:tc>
          <w:tcPr>
            <w:tcW w:w="9288" w:type="dxa"/>
            <w:gridSpan w:val="3"/>
            <w:shd w:val="clear" w:color="auto" w:fill="C6D9F1" w:themeFill="text2" w:themeFillTint="33"/>
          </w:tcPr>
          <w:p w:rsidR="00051EEB" w:rsidRPr="00051EEB" w:rsidRDefault="00051EEB" w:rsidP="00051EEB">
            <w:pPr>
              <w:autoSpaceDE w:val="0"/>
              <w:autoSpaceDN w:val="0"/>
              <w:adjustRightInd w:val="0"/>
              <w:rPr>
                <w:rFonts w:ascii="Arial" w:hAnsi="Arial" w:cs="Arial"/>
                <w:bCs/>
                <w:color w:val="000000"/>
              </w:rPr>
            </w:pPr>
            <w:r w:rsidRPr="00051EEB">
              <w:rPr>
                <w:rFonts w:ascii="Arial" w:hAnsi="Arial" w:cs="Arial"/>
                <w:bCs/>
                <w:color w:val="000000"/>
              </w:rPr>
              <w:t>5. De school werkt samen met kernpartners aan een effectieve ondersteuningsstructuur.</w:t>
            </w:r>
          </w:p>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bCs/>
                <w:i/>
                <w:iCs/>
                <w:color w:val="000000"/>
              </w:rPr>
              <w:t>Indicatoren</w:t>
            </w:r>
          </w:p>
        </w:tc>
      </w:tr>
      <w:tr w:rsidR="00051EEB" w:rsidRPr="00051EEB" w:rsidTr="00231EA3">
        <w:tc>
          <w:tcPr>
            <w:tcW w:w="525" w:type="dxa"/>
            <w:vMerge w:val="restart"/>
            <w:textDirection w:val="tbRl"/>
          </w:tcPr>
          <w:p w:rsidR="00051EEB" w:rsidRPr="00051EEB" w:rsidRDefault="00051EEB" w:rsidP="00051EEB">
            <w:pPr>
              <w:autoSpaceDE w:val="0"/>
              <w:autoSpaceDN w:val="0"/>
              <w:adjustRightInd w:val="0"/>
              <w:ind w:left="113" w:right="113"/>
              <w:rPr>
                <w:rFonts w:ascii="Arial" w:hAnsi="Arial" w:cs="Arial"/>
                <w:b/>
                <w:bCs/>
                <w:color w:val="000000"/>
              </w:rPr>
            </w:pPr>
            <w:r w:rsidRPr="00051EEB">
              <w:rPr>
                <w:rFonts w:ascii="Arial" w:hAnsi="Arial" w:cs="Arial"/>
                <w:b/>
                <w:bCs/>
                <w:iCs/>
                <w:color w:val="000000"/>
              </w:rPr>
              <w:t>Indicatoren</w:t>
            </w: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color w:val="000000"/>
              </w:rPr>
              <w:t>I</w:t>
            </w:r>
            <w:r w:rsidRPr="00051EEB">
              <w:rPr>
                <w:rFonts w:ascii="Arial" w:hAnsi="Arial" w:cs="Arial"/>
                <w:b/>
                <w:bCs/>
                <w:color w:val="000000"/>
              </w:rPr>
              <w:t>nspectie eisen VO</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Onderwijsproces 6. Samenwerking </w:t>
            </w:r>
          </w:p>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rPr>
              <w:t>De school werkt samen met partners om het onderwijs voor haar leerlingen vorm te geven.</w:t>
            </w:r>
          </w:p>
        </w:tc>
      </w:tr>
      <w:tr w:rsidR="00051EEB" w:rsidRPr="00051EEB" w:rsidTr="00231EA3">
        <w:tc>
          <w:tcPr>
            <w:tcW w:w="525" w:type="dxa"/>
            <w:vMerge/>
          </w:tcPr>
          <w:p w:rsidR="00051EEB" w:rsidRPr="00051EEB" w:rsidRDefault="00051EEB" w:rsidP="00051EEB">
            <w:pPr>
              <w:autoSpaceDE w:val="0"/>
              <w:autoSpaceDN w:val="0"/>
              <w:adjustRightInd w:val="0"/>
              <w:rPr>
                <w:rFonts w:ascii="Arial" w:hAnsi="Arial" w:cs="Arial"/>
                <w:b/>
                <w:bCs/>
                <w:color w:val="000000"/>
              </w:rPr>
            </w:pP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 xml:space="preserve">Afspraken </w:t>
            </w:r>
            <w:r w:rsidRPr="00051EEB">
              <w:rPr>
                <w:rFonts w:ascii="Arial" w:hAnsi="Arial" w:cs="Arial"/>
                <w:b/>
                <w:bCs/>
                <w:color w:val="000000"/>
                <w:sz w:val="16"/>
              </w:rPr>
              <w:t>SWV</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 xml:space="preserve">De school heeft de rollen en verantwoordelijkheden van interne ondersteuners vastgelegd en werkt volgens De ideale ondersteuningsroute (zie bijlage 10 De ideale ondersteuningsroute). </w:t>
            </w:r>
          </w:p>
          <w:p w:rsidR="00051EEB" w:rsidRPr="00051EEB" w:rsidRDefault="00051EEB" w:rsidP="00051EEB">
            <w:pPr>
              <w:numPr>
                <w:ilvl w:val="0"/>
                <w:numId w:val="4"/>
              </w:numPr>
              <w:autoSpaceDE w:val="0"/>
              <w:autoSpaceDN w:val="0"/>
              <w:adjustRightInd w:val="0"/>
              <w:contextualSpacing/>
              <w:rPr>
                <w:rFonts w:ascii="Arial" w:hAnsi="Arial" w:cs="Arial"/>
                <w:color w:val="000000"/>
              </w:rPr>
            </w:pPr>
            <w:r w:rsidRPr="00051EEB">
              <w:rPr>
                <w:rFonts w:ascii="Arial" w:hAnsi="Arial" w:cs="Arial"/>
                <w:color w:val="000000"/>
              </w:rPr>
              <w:t>De school heeft de interne werkprocessen hierop ingericht.</w:t>
            </w:r>
          </w:p>
          <w:p w:rsidR="00051EEB" w:rsidRPr="00051EEB" w:rsidRDefault="00051EEB" w:rsidP="00051EEB">
            <w:pPr>
              <w:numPr>
                <w:ilvl w:val="0"/>
                <w:numId w:val="4"/>
              </w:numPr>
              <w:autoSpaceDE w:val="0"/>
              <w:autoSpaceDN w:val="0"/>
              <w:adjustRightInd w:val="0"/>
              <w:contextualSpacing/>
              <w:rPr>
                <w:rFonts w:ascii="Arial" w:hAnsi="Arial" w:cs="Arial"/>
                <w:b/>
                <w:color w:val="000000"/>
              </w:rPr>
            </w:pPr>
            <w:r w:rsidRPr="00051EEB">
              <w:rPr>
                <w:rFonts w:ascii="Arial" w:hAnsi="Arial" w:cs="Arial"/>
                <w:color w:val="000000"/>
              </w:rPr>
              <w:t>De school betrekt ouders bij beslissingen over de ondersteuning van hun kind.</w:t>
            </w:r>
          </w:p>
        </w:tc>
      </w:tr>
      <w:tr w:rsidR="00051EEB" w:rsidRPr="00051EEB" w:rsidTr="00231EA3">
        <w:tc>
          <w:tcPr>
            <w:tcW w:w="9288" w:type="dxa"/>
            <w:gridSpan w:val="3"/>
            <w:shd w:val="clear" w:color="auto" w:fill="C6D9F1" w:themeFill="text2" w:themeFillTint="33"/>
          </w:tcPr>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bCs/>
                <w:color w:val="000000"/>
              </w:rPr>
              <w:t>6. De school heeft de verantwoordelijkheid van leerling, ouders, docenten en ondersteuners voor de ontwikkeling van de leerling vastgelegd.</w:t>
            </w:r>
          </w:p>
        </w:tc>
      </w:tr>
      <w:tr w:rsidR="00051EEB" w:rsidRPr="00051EEB" w:rsidTr="00231EA3">
        <w:tc>
          <w:tcPr>
            <w:tcW w:w="525" w:type="dxa"/>
            <w:textDirection w:val="tbRl"/>
          </w:tcPr>
          <w:p w:rsidR="00051EEB" w:rsidRPr="00051EEB" w:rsidRDefault="00051EEB" w:rsidP="00051EEB">
            <w:pPr>
              <w:autoSpaceDE w:val="0"/>
              <w:autoSpaceDN w:val="0"/>
              <w:adjustRightInd w:val="0"/>
              <w:ind w:left="113" w:right="113"/>
              <w:rPr>
                <w:rFonts w:ascii="Arial" w:hAnsi="Arial" w:cs="Arial"/>
                <w:b/>
                <w:bCs/>
                <w:color w:val="000000"/>
              </w:rPr>
            </w:pPr>
            <w:r w:rsidRPr="00051EEB">
              <w:rPr>
                <w:rFonts w:ascii="Arial" w:hAnsi="Arial" w:cs="Arial"/>
                <w:b/>
                <w:bCs/>
                <w:iCs/>
                <w:color w:val="000000"/>
              </w:rPr>
              <w:t>Indicatoren</w:t>
            </w: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 xml:space="preserve">Afspraken </w:t>
            </w:r>
            <w:proofErr w:type="spellStart"/>
            <w:r w:rsidRPr="00051EEB">
              <w:rPr>
                <w:rFonts w:ascii="Arial" w:hAnsi="Arial" w:cs="Arial"/>
                <w:b/>
                <w:bCs/>
                <w:color w:val="000000"/>
              </w:rPr>
              <w:t>swv</w:t>
            </w:r>
            <w:proofErr w:type="spellEnd"/>
            <w:r w:rsidRPr="00051EEB">
              <w:rPr>
                <w:rFonts w:ascii="Arial" w:hAnsi="Arial" w:cs="Arial"/>
                <w:b/>
                <w:bCs/>
                <w:color w:val="000000"/>
              </w:rPr>
              <w:t xml:space="preserve"> </w:t>
            </w:r>
          </w:p>
          <w:p w:rsidR="00051EEB" w:rsidRPr="00051EEB" w:rsidRDefault="00051EEB" w:rsidP="00051EEB">
            <w:pPr>
              <w:numPr>
                <w:ilvl w:val="0"/>
                <w:numId w:val="3"/>
              </w:numPr>
              <w:autoSpaceDE w:val="0"/>
              <w:autoSpaceDN w:val="0"/>
              <w:adjustRightInd w:val="0"/>
              <w:contextualSpacing/>
              <w:rPr>
                <w:rFonts w:ascii="Arial" w:hAnsi="Arial" w:cs="Arial"/>
                <w:color w:val="000000"/>
              </w:rPr>
            </w:pPr>
            <w:r w:rsidRPr="00051EEB">
              <w:rPr>
                <w:rFonts w:ascii="Arial" w:hAnsi="Arial" w:cs="Arial"/>
                <w:color w:val="000000"/>
              </w:rPr>
              <w:t>De school heeft in haar schoolondersteuningsprofiel duidelijk omschreven:</w:t>
            </w:r>
          </w:p>
          <w:p w:rsidR="00051EEB" w:rsidRPr="00051EEB" w:rsidRDefault="00051EEB" w:rsidP="00051EEB">
            <w:pPr>
              <w:autoSpaceDE w:val="0"/>
              <w:autoSpaceDN w:val="0"/>
              <w:adjustRightInd w:val="0"/>
              <w:ind w:left="708"/>
              <w:rPr>
                <w:rFonts w:ascii="Arial" w:hAnsi="Arial" w:cs="Arial"/>
                <w:color w:val="000000"/>
              </w:rPr>
            </w:pPr>
            <w:r w:rsidRPr="00051EEB">
              <w:rPr>
                <w:rFonts w:ascii="Arial" w:hAnsi="Arial" w:cs="Arial"/>
                <w:color w:val="000000"/>
              </w:rPr>
              <w:t>a. Wat zij leerlingen biedt aan onderwijs- en ontwikkelingsmogelijkheden</w:t>
            </w:r>
          </w:p>
          <w:p w:rsidR="00051EEB" w:rsidRPr="00051EEB" w:rsidRDefault="00051EEB" w:rsidP="00051EEB">
            <w:pPr>
              <w:autoSpaceDE w:val="0"/>
              <w:autoSpaceDN w:val="0"/>
              <w:adjustRightInd w:val="0"/>
              <w:ind w:left="708"/>
              <w:rPr>
                <w:rFonts w:ascii="Arial" w:hAnsi="Arial" w:cs="Arial"/>
                <w:color w:val="000000"/>
              </w:rPr>
            </w:pPr>
            <w:r w:rsidRPr="00051EEB">
              <w:rPr>
                <w:rFonts w:ascii="Arial" w:hAnsi="Arial" w:cs="Arial"/>
                <w:color w:val="000000"/>
              </w:rPr>
              <w:t>b. Hoe de interne signalerings-, ondersteunings- en begeleidingsstructuur is ingericht</w:t>
            </w:r>
          </w:p>
          <w:p w:rsidR="00051EEB" w:rsidRPr="00051EEB" w:rsidRDefault="00051EEB" w:rsidP="00051EEB">
            <w:pPr>
              <w:autoSpaceDE w:val="0"/>
              <w:autoSpaceDN w:val="0"/>
              <w:adjustRightInd w:val="0"/>
              <w:ind w:left="708"/>
              <w:rPr>
                <w:rFonts w:ascii="Arial" w:hAnsi="Arial" w:cs="Arial"/>
                <w:color w:val="000000"/>
              </w:rPr>
            </w:pPr>
            <w:r w:rsidRPr="00051EEB">
              <w:rPr>
                <w:rFonts w:ascii="Arial" w:hAnsi="Arial" w:cs="Arial"/>
                <w:color w:val="000000"/>
              </w:rPr>
              <w:t>c. Welke rollen en verantwoordelijkheden interne ondersteuners hebben</w:t>
            </w:r>
          </w:p>
          <w:p w:rsidR="00051EEB" w:rsidRPr="00051EEB" w:rsidRDefault="00051EEB" w:rsidP="00051EEB">
            <w:pPr>
              <w:autoSpaceDE w:val="0"/>
              <w:autoSpaceDN w:val="0"/>
              <w:adjustRightInd w:val="0"/>
              <w:ind w:left="708"/>
              <w:rPr>
                <w:rFonts w:ascii="Arial" w:hAnsi="Arial" w:cs="Arial"/>
                <w:color w:val="000000"/>
              </w:rPr>
            </w:pPr>
            <w:r w:rsidRPr="00051EEB">
              <w:rPr>
                <w:rFonts w:ascii="Arial" w:hAnsi="Arial" w:cs="Arial"/>
                <w:color w:val="000000"/>
              </w:rPr>
              <w:t>d. Wat ouders van de school mogen verwachten</w:t>
            </w:r>
          </w:p>
          <w:p w:rsidR="00051EEB" w:rsidRPr="00051EEB" w:rsidRDefault="00051EEB" w:rsidP="00051EEB">
            <w:pPr>
              <w:autoSpaceDE w:val="0"/>
              <w:autoSpaceDN w:val="0"/>
              <w:adjustRightInd w:val="0"/>
              <w:ind w:left="708"/>
              <w:rPr>
                <w:rFonts w:ascii="Arial" w:hAnsi="Arial" w:cs="Arial"/>
                <w:color w:val="000000"/>
              </w:rPr>
            </w:pPr>
            <w:r w:rsidRPr="00051EEB">
              <w:rPr>
                <w:rFonts w:ascii="Arial" w:hAnsi="Arial" w:cs="Arial"/>
                <w:color w:val="000000"/>
              </w:rPr>
              <w:t>e. Wat de school van ouders verwacht</w:t>
            </w:r>
          </w:p>
          <w:p w:rsidR="00051EEB" w:rsidRPr="00051EEB" w:rsidRDefault="00051EEB" w:rsidP="00051EEB">
            <w:pPr>
              <w:autoSpaceDE w:val="0"/>
              <w:autoSpaceDN w:val="0"/>
              <w:adjustRightInd w:val="0"/>
              <w:ind w:left="708"/>
              <w:rPr>
                <w:rFonts w:ascii="Arial" w:hAnsi="Arial" w:cs="Arial"/>
                <w:color w:val="000000"/>
              </w:rPr>
            </w:pPr>
            <w:r w:rsidRPr="00051EEB">
              <w:rPr>
                <w:rFonts w:ascii="Arial" w:hAnsi="Arial" w:cs="Arial"/>
                <w:color w:val="000000"/>
              </w:rPr>
              <w:t>f. Hoe wederzijds wordt gecommuniceerd (algemeen, bij vragen of zorgen)</w:t>
            </w:r>
          </w:p>
          <w:p w:rsidR="00051EEB" w:rsidRPr="00051EEB" w:rsidRDefault="00051EEB" w:rsidP="00051EEB">
            <w:pPr>
              <w:numPr>
                <w:ilvl w:val="0"/>
                <w:numId w:val="2"/>
              </w:numPr>
              <w:autoSpaceDE w:val="0"/>
              <w:autoSpaceDN w:val="0"/>
              <w:adjustRightInd w:val="0"/>
              <w:contextualSpacing/>
              <w:rPr>
                <w:rFonts w:ascii="Arial" w:hAnsi="Arial" w:cs="Arial"/>
                <w:b/>
                <w:color w:val="000000"/>
              </w:rPr>
            </w:pPr>
            <w:r w:rsidRPr="00051EEB">
              <w:rPr>
                <w:rFonts w:ascii="Arial" w:hAnsi="Arial" w:cs="Arial"/>
                <w:color w:val="000000"/>
              </w:rPr>
              <w:t>De school betrekt ouders bij beslissingen die hun kind betreffen en biedt ouders toegang tot informatie en tot begeleiding bij de toewijzing van extra onderwijsondersteuning.</w:t>
            </w:r>
          </w:p>
        </w:tc>
      </w:tr>
      <w:tr w:rsidR="00051EEB" w:rsidRPr="00051EEB" w:rsidTr="00231EA3">
        <w:tc>
          <w:tcPr>
            <w:tcW w:w="9288" w:type="dxa"/>
            <w:gridSpan w:val="3"/>
            <w:shd w:val="clear" w:color="auto" w:fill="C6D9F1" w:themeFill="text2" w:themeFillTint="33"/>
          </w:tcPr>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bCs/>
                <w:color w:val="000000"/>
              </w:rPr>
              <w:t>7. De school stelt jaarlijks de effectiviteit van de ondersteuning en begeleiding vast.</w:t>
            </w:r>
          </w:p>
        </w:tc>
      </w:tr>
      <w:tr w:rsidR="00051EEB" w:rsidRPr="00051EEB" w:rsidTr="00231EA3">
        <w:tc>
          <w:tcPr>
            <w:tcW w:w="525" w:type="dxa"/>
            <w:vMerge w:val="restart"/>
            <w:textDirection w:val="tbRl"/>
          </w:tcPr>
          <w:p w:rsidR="00051EEB" w:rsidRPr="00051EEB" w:rsidRDefault="00051EEB" w:rsidP="00051EEB">
            <w:pPr>
              <w:autoSpaceDE w:val="0"/>
              <w:autoSpaceDN w:val="0"/>
              <w:adjustRightInd w:val="0"/>
              <w:ind w:left="113" w:right="113"/>
              <w:rPr>
                <w:rFonts w:ascii="Arial" w:hAnsi="Arial" w:cs="Arial"/>
                <w:b/>
                <w:bCs/>
                <w:color w:val="000000"/>
              </w:rPr>
            </w:pPr>
            <w:r w:rsidRPr="00051EEB">
              <w:rPr>
                <w:rFonts w:ascii="Arial" w:hAnsi="Arial" w:cs="Arial"/>
                <w:b/>
                <w:bCs/>
                <w:iCs/>
                <w:color w:val="000000"/>
              </w:rPr>
              <w:t>Indicatoren</w:t>
            </w: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color w:val="000000"/>
              </w:rPr>
              <w:t>I</w:t>
            </w:r>
            <w:r w:rsidRPr="00051EEB">
              <w:rPr>
                <w:rFonts w:ascii="Arial" w:hAnsi="Arial" w:cs="Arial"/>
                <w:b/>
                <w:bCs/>
                <w:color w:val="000000"/>
              </w:rPr>
              <w:t>nspectie eisen VO</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Kwaliteit en Ambitie 1. Kwaliteitszorg </w:t>
            </w:r>
          </w:p>
          <w:p w:rsidR="00051EEB" w:rsidRPr="00051EEB" w:rsidRDefault="00051EEB" w:rsidP="00051EEB">
            <w:pPr>
              <w:autoSpaceDE w:val="0"/>
              <w:autoSpaceDN w:val="0"/>
              <w:adjustRightInd w:val="0"/>
              <w:rPr>
                <w:rFonts w:ascii="Arial" w:hAnsi="Arial" w:cs="Arial"/>
              </w:rPr>
            </w:pPr>
            <w:r w:rsidRPr="00051EEB">
              <w:rPr>
                <w:rFonts w:ascii="Arial" w:hAnsi="Arial" w:cs="Arial"/>
              </w:rPr>
              <w:t>Het bestuur en de scholen hebben een stelsel van kwaliteitszorg ingericht en verbeteren op basis daarvan het onderwijs.</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Kwaliteit en Ambitie 2. Kwaliteitscultuur </w:t>
            </w:r>
          </w:p>
          <w:p w:rsidR="00051EEB" w:rsidRPr="00051EEB" w:rsidRDefault="00051EEB" w:rsidP="00051EEB">
            <w:pPr>
              <w:autoSpaceDE w:val="0"/>
              <w:autoSpaceDN w:val="0"/>
              <w:adjustRightInd w:val="0"/>
              <w:rPr>
                <w:rFonts w:ascii="Arial" w:hAnsi="Arial" w:cs="Arial"/>
              </w:rPr>
            </w:pPr>
            <w:r w:rsidRPr="00051EEB">
              <w:rPr>
                <w:rFonts w:ascii="Arial" w:hAnsi="Arial" w:cs="Arial"/>
              </w:rPr>
              <w:lastRenderedPageBreak/>
              <w:t>Het bestuur en zijn scholen kennen een professionele kwaliteitscultuur en functioneren transparant en integer.</w:t>
            </w:r>
          </w:p>
          <w:p w:rsidR="00051EEB" w:rsidRPr="00051EEB" w:rsidRDefault="00051EEB" w:rsidP="00051EEB">
            <w:pPr>
              <w:autoSpaceDE w:val="0"/>
              <w:autoSpaceDN w:val="0"/>
              <w:adjustRightInd w:val="0"/>
              <w:rPr>
                <w:rFonts w:ascii="Arial" w:hAnsi="Arial" w:cs="Arial"/>
                <w:color w:val="000000"/>
              </w:rPr>
            </w:pPr>
            <w:r w:rsidRPr="00051EEB">
              <w:rPr>
                <w:rFonts w:ascii="Arial" w:hAnsi="Arial" w:cs="Arial"/>
                <w:bCs/>
                <w:color w:val="000000"/>
              </w:rPr>
              <w:t xml:space="preserve">Kwaliteit en Ambitie 3. Verantwoording en dialoog </w:t>
            </w:r>
          </w:p>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rPr>
              <w:t xml:space="preserve">Het bestuur en zijn scholen/opleidingen leggen intern en extern toegankelijk en </w:t>
            </w:r>
            <w:proofErr w:type="gramStart"/>
            <w:r w:rsidRPr="00051EEB">
              <w:rPr>
                <w:rFonts w:ascii="Arial" w:hAnsi="Arial" w:cs="Arial"/>
              </w:rPr>
              <w:t>betrouwbaar</w:t>
            </w:r>
            <w:proofErr w:type="gramEnd"/>
            <w:r w:rsidRPr="00051EEB">
              <w:rPr>
                <w:rFonts w:ascii="Arial" w:hAnsi="Arial" w:cs="Arial"/>
              </w:rPr>
              <w:t xml:space="preserve"> verantwoording af over doelen en resultaten en voeren daarover actief een dialoog.</w:t>
            </w:r>
          </w:p>
        </w:tc>
      </w:tr>
      <w:tr w:rsidR="00051EEB" w:rsidRPr="00051EEB" w:rsidTr="00231EA3">
        <w:tc>
          <w:tcPr>
            <w:tcW w:w="525" w:type="dxa"/>
            <w:vMerge/>
          </w:tcPr>
          <w:p w:rsidR="00051EEB" w:rsidRPr="00051EEB" w:rsidRDefault="00051EEB" w:rsidP="00051EEB">
            <w:pPr>
              <w:autoSpaceDE w:val="0"/>
              <w:autoSpaceDN w:val="0"/>
              <w:adjustRightInd w:val="0"/>
              <w:rPr>
                <w:rFonts w:ascii="Arial" w:hAnsi="Arial" w:cs="Arial"/>
                <w:b/>
                <w:bCs/>
                <w:color w:val="000000"/>
              </w:rPr>
            </w:pPr>
          </w:p>
        </w:tc>
        <w:tc>
          <w:tcPr>
            <w:tcW w:w="8763" w:type="dxa"/>
            <w:gridSpan w:val="2"/>
          </w:tcPr>
          <w:p w:rsidR="00051EEB" w:rsidRPr="00051EEB" w:rsidRDefault="00051EEB" w:rsidP="00051EEB">
            <w:pPr>
              <w:autoSpaceDE w:val="0"/>
              <w:autoSpaceDN w:val="0"/>
              <w:adjustRightInd w:val="0"/>
              <w:rPr>
                <w:rFonts w:ascii="Arial" w:hAnsi="Arial" w:cs="Arial"/>
                <w:b/>
                <w:bCs/>
                <w:color w:val="000000"/>
              </w:rPr>
            </w:pPr>
            <w:r w:rsidRPr="00051EEB">
              <w:rPr>
                <w:rFonts w:ascii="Arial" w:hAnsi="Arial" w:cs="Arial"/>
                <w:b/>
                <w:bCs/>
                <w:color w:val="000000"/>
              </w:rPr>
              <w:t>Afspraken SWV</w:t>
            </w:r>
          </w:p>
          <w:p w:rsidR="00051EEB" w:rsidRPr="00051EEB" w:rsidRDefault="00051EEB" w:rsidP="00051EEB">
            <w:pPr>
              <w:numPr>
                <w:ilvl w:val="0"/>
                <w:numId w:val="1"/>
              </w:numPr>
              <w:autoSpaceDE w:val="0"/>
              <w:autoSpaceDN w:val="0"/>
              <w:adjustRightInd w:val="0"/>
              <w:contextualSpacing/>
              <w:rPr>
                <w:rFonts w:ascii="Arial" w:hAnsi="Arial" w:cs="Arial"/>
                <w:color w:val="000000"/>
              </w:rPr>
            </w:pPr>
            <w:r w:rsidRPr="00051EEB">
              <w:rPr>
                <w:rFonts w:ascii="Arial" w:hAnsi="Arial" w:cs="Arial"/>
                <w:color w:val="000000"/>
              </w:rPr>
              <w:t xml:space="preserve">De school heeft in het </w:t>
            </w:r>
            <w:proofErr w:type="spellStart"/>
            <w:r w:rsidRPr="00051EEB">
              <w:rPr>
                <w:rFonts w:ascii="Arial" w:hAnsi="Arial" w:cs="Arial"/>
                <w:color w:val="000000"/>
              </w:rPr>
              <w:t>opp</w:t>
            </w:r>
            <w:proofErr w:type="spellEnd"/>
            <w:r w:rsidRPr="00051EEB">
              <w:rPr>
                <w:rFonts w:ascii="Arial" w:hAnsi="Arial" w:cs="Arial"/>
                <w:color w:val="000000"/>
              </w:rPr>
              <w:t xml:space="preserve"> doelen geformuleerd voor het ondersteuningsaanbod en beschreven hoe zij die wil realiseren.</w:t>
            </w:r>
          </w:p>
          <w:p w:rsidR="00051EEB" w:rsidRPr="00051EEB" w:rsidRDefault="00051EEB" w:rsidP="00051EEB">
            <w:pPr>
              <w:numPr>
                <w:ilvl w:val="0"/>
                <w:numId w:val="1"/>
              </w:numPr>
              <w:autoSpaceDE w:val="0"/>
              <w:autoSpaceDN w:val="0"/>
              <w:adjustRightInd w:val="0"/>
              <w:contextualSpacing/>
              <w:rPr>
                <w:rFonts w:ascii="Arial" w:hAnsi="Arial" w:cs="Arial"/>
                <w:color w:val="000000"/>
              </w:rPr>
            </w:pPr>
            <w:r w:rsidRPr="00051EEB">
              <w:rPr>
                <w:rFonts w:ascii="Arial" w:hAnsi="Arial" w:cs="Arial"/>
                <w:color w:val="000000"/>
              </w:rPr>
              <w:t xml:space="preserve">De school kan aantonen welke ondersteuning en begeleiding zij aan leerlingen met een (extra) ondersteuningsbehoefte heeft geboden, d.m.v. de evaluaties in </w:t>
            </w:r>
            <w:proofErr w:type="gramStart"/>
            <w:r w:rsidRPr="00051EEB">
              <w:rPr>
                <w:rFonts w:ascii="Arial" w:hAnsi="Arial" w:cs="Arial"/>
                <w:color w:val="000000"/>
              </w:rPr>
              <w:t>het</w:t>
            </w:r>
            <w:proofErr w:type="gramEnd"/>
            <w:r w:rsidRPr="00051EEB">
              <w:rPr>
                <w:rFonts w:ascii="Arial" w:hAnsi="Arial" w:cs="Arial"/>
                <w:color w:val="000000"/>
              </w:rPr>
              <w:t xml:space="preserve"> opp.</w:t>
            </w:r>
          </w:p>
          <w:p w:rsidR="00051EEB" w:rsidRPr="00051EEB" w:rsidRDefault="00051EEB" w:rsidP="00051EEB">
            <w:pPr>
              <w:numPr>
                <w:ilvl w:val="0"/>
                <w:numId w:val="1"/>
              </w:numPr>
              <w:autoSpaceDE w:val="0"/>
              <w:autoSpaceDN w:val="0"/>
              <w:adjustRightInd w:val="0"/>
              <w:contextualSpacing/>
              <w:rPr>
                <w:rFonts w:ascii="Arial" w:hAnsi="Arial" w:cs="Arial"/>
                <w:color w:val="000000"/>
              </w:rPr>
            </w:pPr>
            <w:r w:rsidRPr="00051EEB">
              <w:rPr>
                <w:rFonts w:ascii="Arial" w:hAnsi="Arial" w:cs="Arial"/>
                <w:color w:val="000000"/>
              </w:rPr>
              <w:t>De school evalueert jaarlijks met kernpartners de inzet en opbrengst van de ondersteuning en begeleiding.</w:t>
            </w:r>
          </w:p>
          <w:p w:rsidR="00051EEB" w:rsidRPr="00051EEB" w:rsidRDefault="00051EEB" w:rsidP="00051EEB">
            <w:pPr>
              <w:numPr>
                <w:ilvl w:val="0"/>
                <w:numId w:val="1"/>
              </w:numPr>
              <w:autoSpaceDE w:val="0"/>
              <w:autoSpaceDN w:val="0"/>
              <w:adjustRightInd w:val="0"/>
              <w:contextualSpacing/>
              <w:rPr>
                <w:rFonts w:ascii="Arial" w:hAnsi="Arial" w:cs="Arial"/>
                <w:b/>
                <w:color w:val="000000"/>
              </w:rPr>
            </w:pPr>
            <w:r w:rsidRPr="00051EEB">
              <w:rPr>
                <w:rFonts w:ascii="Arial" w:hAnsi="Arial" w:cs="Arial"/>
                <w:color w:val="000000"/>
              </w:rPr>
              <w:t xml:space="preserve">De school evalueert met leerling en ouders de inzet en opbrengst van ondersteuning en begeleiding aan de hand van </w:t>
            </w:r>
            <w:proofErr w:type="gramStart"/>
            <w:r w:rsidRPr="00051EEB">
              <w:rPr>
                <w:rFonts w:ascii="Arial" w:hAnsi="Arial" w:cs="Arial"/>
                <w:color w:val="000000"/>
              </w:rPr>
              <w:t>het</w:t>
            </w:r>
            <w:proofErr w:type="gramEnd"/>
            <w:r w:rsidRPr="00051EEB">
              <w:rPr>
                <w:rFonts w:ascii="Arial" w:hAnsi="Arial" w:cs="Arial"/>
                <w:color w:val="000000"/>
              </w:rPr>
              <w:t xml:space="preserve"> opp.</w:t>
            </w:r>
          </w:p>
        </w:tc>
      </w:tr>
      <w:tr w:rsidR="00051EEB" w:rsidRPr="00051EEB" w:rsidTr="00231EA3">
        <w:tc>
          <w:tcPr>
            <w:tcW w:w="9288" w:type="dxa"/>
            <w:gridSpan w:val="3"/>
            <w:shd w:val="clear" w:color="auto" w:fill="C6D9F1" w:themeFill="text2" w:themeFillTint="33"/>
          </w:tcPr>
          <w:p w:rsidR="00051EEB" w:rsidRPr="00051EEB" w:rsidRDefault="00051EEB" w:rsidP="00051EEB">
            <w:pPr>
              <w:autoSpaceDE w:val="0"/>
              <w:autoSpaceDN w:val="0"/>
              <w:adjustRightInd w:val="0"/>
              <w:rPr>
                <w:rFonts w:ascii="Arial" w:hAnsi="Arial" w:cs="Arial"/>
                <w:b/>
                <w:color w:val="000000"/>
              </w:rPr>
            </w:pPr>
            <w:r w:rsidRPr="00051EEB">
              <w:rPr>
                <w:rFonts w:ascii="Arial" w:hAnsi="Arial" w:cs="Arial"/>
                <w:bCs/>
                <w:color w:val="000000"/>
              </w:rPr>
              <w:t>8. De school heeft een schoolondersteuningsprofiel* (sop) dat is opgenomen in het schoolplan.</w:t>
            </w:r>
          </w:p>
        </w:tc>
      </w:tr>
    </w:tbl>
    <w:p w:rsidR="00051EEB" w:rsidRPr="00051EEB" w:rsidRDefault="00051EEB" w:rsidP="00051EEB">
      <w:pPr>
        <w:autoSpaceDE w:val="0"/>
        <w:autoSpaceDN w:val="0"/>
        <w:adjustRightInd w:val="0"/>
        <w:spacing w:after="0" w:line="240" w:lineRule="auto"/>
        <w:rPr>
          <w:rFonts w:ascii="Arial" w:eastAsiaTheme="minorEastAsia" w:hAnsi="Arial"/>
          <w:szCs w:val="20"/>
        </w:rPr>
      </w:pPr>
    </w:p>
    <w:p w:rsidR="001E7C1D" w:rsidRDefault="00051EEB" w:rsidP="00051EEB">
      <w:pPr>
        <w:autoSpaceDE w:val="0"/>
        <w:autoSpaceDN w:val="0"/>
        <w:adjustRightInd w:val="0"/>
        <w:spacing w:after="0" w:line="240" w:lineRule="auto"/>
      </w:pPr>
      <w:r w:rsidRPr="00051EEB">
        <w:rPr>
          <w:rFonts w:ascii="Arial" w:hAnsi="Arial" w:cs="Arial"/>
          <w:bCs/>
          <w:noProof/>
          <w:color w:val="000000"/>
          <w:lang w:eastAsia="nl-NL"/>
        </w:rPr>
        <mc:AlternateContent>
          <mc:Choice Requires="wps">
            <w:drawing>
              <wp:anchor distT="0" distB="0" distL="114300" distR="114300" simplePos="0" relativeHeight="251660288" behindDoc="0" locked="0" layoutInCell="0" allowOverlap="1" wp14:anchorId="2C41670B" wp14:editId="641ACC30">
                <wp:simplePos x="0" y="0"/>
                <wp:positionH relativeFrom="page">
                  <wp:posOffset>1180465</wp:posOffset>
                </wp:positionH>
                <wp:positionV relativeFrom="margin">
                  <wp:posOffset>3273425</wp:posOffset>
                </wp:positionV>
                <wp:extent cx="5132070" cy="1171575"/>
                <wp:effectExtent l="171450" t="171450" r="53975" b="66675"/>
                <wp:wrapSquare wrapText="bothSides"/>
                <wp:docPr id="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171575"/>
                        </a:xfrm>
                        <a:prstGeom prst="roundRect">
                          <a:avLst>
                            <a:gd name="adj" fmla="val 10859"/>
                          </a:avLst>
                        </a:prstGeom>
                        <a:solidFill>
                          <a:srgbClr val="FFFFFF"/>
                        </a:solidFill>
                        <a:effectLst>
                          <a:glow rad="50800">
                            <a:sysClr val="window" lastClr="FFFFFF"/>
                          </a:glow>
                          <a:outerShdw blurRad="101600" dist="53882" dir="13500000" sx="90000" sy="90000"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051EEB" w:rsidRDefault="00051EEB" w:rsidP="00051EEB">
                            <w:pPr>
                              <w:rPr>
                                <w:i/>
                                <w:iCs/>
                                <w:color w:val="808080" w:themeColor="background1" w:themeShade="80"/>
                              </w:rPr>
                            </w:pPr>
                            <w:r>
                              <w:rPr>
                                <w:i/>
                                <w:iCs/>
                                <w:color w:val="808080" w:themeColor="background1" w:themeShade="80"/>
                              </w:rPr>
                              <w:t>*</w:t>
                            </w:r>
                            <w:proofErr w:type="gramStart"/>
                            <w:r>
                              <w:rPr>
                                <w:i/>
                                <w:iCs/>
                                <w:color w:val="808080" w:themeColor="background1" w:themeShade="80"/>
                              </w:rPr>
                              <w:t>schoolondersteuningsprofiel</w:t>
                            </w:r>
                            <w:proofErr w:type="gramEnd"/>
                            <w:r>
                              <w:rPr>
                                <w:i/>
                                <w:iCs/>
                                <w:color w:val="808080" w:themeColor="background1" w:themeShade="80"/>
                              </w:rPr>
                              <w:t>= de bestuurlijk vastgestelde omschrijving van de basisondersteuning en de eventuele extra ondersteuning die de school biedt. De school is wettelijk verplicht een schoolondersteuningsprofiel op te stellen.</w:t>
                            </w:r>
                          </w:p>
                        </w:txbxContent>
                      </wps:txbx>
                      <wps:bodyPr rot="0" vert="horz" wrap="square" lIns="91440" tIns="45720" rIns="457200" bIns="228600" anchor="t" anchorCtr="0" upright="1">
                        <a:noAutofit/>
                      </wps:bodyPr>
                    </wps:wsp>
                  </a:graphicData>
                </a:graphic>
                <wp14:sizeRelH relativeFrom="margin">
                  <wp14:pctWidth>90000</wp14:pctWidth>
                </wp14:sizeRelH>
                <wp14:sizeRelV relativeFrom="page">
                  <wp14:pctHeight>0</wp14:pctHeight>
                </wp14:sizeRelV>
              </wp:anchor>
            </w:drawing>
          </mc:Choice>
          <mc:Fallback>
            <w:pict>
              <v:roundrect id="_x0000_s1027" style="position:absolute;margin-left:92.95pt;margin-top:257.75pt;width:404.1pt;height:92.2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margin;mso-width-percent:900;mso-height-percent:0;mso-width-relative:margin;mso-height-relative:page;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" o:allowincell="f" stroked="f">
                <v:shadow on="t" type="perspective" color="#4f81bd" origin="-.5,-.5" offset="-3pt,-3pt" matrix="58982f,,,58982f"/>
                <v:textbox inset=",,36pt,18pt">
                  <w:txbxContent>
                    <w:p w:rsidR="00051EEB" w:rsidRDefault="00051EEB" w:rsidP="00051EEB">
                      <w:pPr>
                        <w:rPr>
                          <w:i/>
                          <w:iCs/>
                          <w:color w:val="808080" w:themeColor="background1" w:themeShade="80"/>
                        </w:rPr>
                      </w:pPr>
                      <w:bookmarkStart w:id="3" w:name="_GoBack"/>
                      <w:r>
                        <w:rPr>
                          <w:i/>
                          <w:iCs/>
                          <w:color w:val="808080" w:themeColor="background1" w:themeShade="80"/>
                        </w:rPr>
                        <w:t>*schoolondersteuningsprofiel= de bestuurlijk vastgestelde omschrijving van de basisondersteuning en de eventuele extra ondersteuning die de school biedt. De school is wettelijk verplicht een schoolondersteuningsprofiel op te stellen.</w:t>
                      </w:r>
                      <w:bookmarkEnd w:id="3"/>
                    </w:p>
                  </w:txbxContent>
                </v:textbox>
                <w10:wrap type="square" anchorx="page" anchory="margin"/>
              </v:roundrect>
            </w:pict>
          </mc:Fallback>
        </mc:AlternateContent>
      </w:r>
    </w:p>
    <w:sectPr w:rsidR="001E7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A2AAB"/>
    <w:multiLevelType w:val="hybridMultilevel"/>
    <w:tmpl w:val="16FAE876"/>
    <w:lvl w:ilvl="0" w:tplc="1D3ABC4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3577107"/>
    <w:multiLevelType w:val="hybridMultilevel"/>
    <w:tmpl w:val="992CAF0C"/>
    <w:lvl w:ilvl="0" w:tplc="1D3ABC4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7476ACC"/>
    <w:multiLevelType w:val="hybridMultilevel"/>
    <w:tmpl w:val="DAC44ABC"/>
    <w:lvl w:ilvl="0" w:tplc="1D3ABC4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C8043FD"/>
    <w:multiLevelType w:val="hybridMultilevel"/>
    <w:tmpl w:val="C9AC57C8"/>
    <w:lvl w:ilvl="0" w:tplc="1D3ABC4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EB"/>
    <w:rsid w:val="00051EEB"/>
    <w:rsid w:val="001E7C1D"/>
    <w:rsid w:val="00223CA9"/>
    <w:rsid w:val="00C1127E"/>
    <w:rsid w:val="00CA28E5"/>
    <w:rsid w:val="00D71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51EE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51EE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7131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van der Velden</dc:creator>
  <cp:lastModifiedBy>Ans Westplate</cp:lastModifiedBy>
  <cp:revision>2</cp:revision>
  <dcterms:created xsi:type="dcterms:W3CDTF">2018-12-21T12:11:00Z</dcterms:created>
  <dcterms:modified xsi:type="dcterms:W3CDTF">2018-12-21T12:11:00Z</dcterms:modified>
</cp:coreProperties>
</file>