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26E4" w14:textId="04C57B71" w:rsidR="005D6B30" w:rsidRPr="005D6B30" w:rsidRDefault="005D6B30" w:rsidP="00C06A95">
      <w:pPr>
        <w:spacing w:line="240" w:lineRule="atLeast"/>
        <w:jc w:val="center"/>
      </w:pPr>
      <w:r w:rsidRPr="005D6B30">
        <w:rPr>
          <w:noProof/>
        </w:rPr>
        <w:drawing>
          <wp:inline distT="0" distB="0" distL="0" distR="0" wp14:anchorId="58025BBC" wp14:editId="700E2AE7">
            <wp:extent cx="4299901" cy="741680"/>
            <wp:effectExtent l="0" t="0" r="5715" b="1270"/>
            <wp:docPr id="1614175664" name="Afbeelding 2" descr="Afbeelding met tekst, Lettertype, logo, Elektrisch blauw&#10;&#10;Door AI gegenereerde inhoud is mogelijk onjuist.">
              <a:extLst xmlns:a="http://schemas.openxmlformats.org/drawingml/2006/main">
                <a:ext uri="{FF2B5EF4-FFF2-40B4-BE49-F238E27FC236}">
                  <a16:creationId xmlns:a16="http://schemas.microsoft.com/office/drawing/2014/main" id="{0039ED3E-5D6A-4186-82CA-9FDE124215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75664" name="Afbeelding 2" descr="Afbeelding met tekst, Lettertype, logo, Elektrisch blauw&#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8008" cy="767227"/>
                    </a:xfrm>
                    <a:prstGeom prst="rect">
                      <a:avLst/>
                    </a:prstGeom>
                    <a:noFill/>
                    <a:ln>
                      <a:noFill/>
                    </a:ln>
                  </pic:spPr>
                </pic:pic>
              </a:graphicData>
            </a:graphic>
          </wp:inline>
        </w:drawing>
      </w:r>
    </w:p>
    <w:p w14:paraId="348EDA99" w14:textId="77777777" w:rsidR="00DD581F" w:rsidRDefault="00DD581F" w:rsidP="006E7769">
      <w:pPr>
        <w:spacing w:after="0" w:line="240" w:lineRule="atLeast"/>
        <w:rPr>
          <w:b/>
          <w:bCs/>
        </w:rPr>
      </w:pPr>
    </w:p>
    <w:p w14:paraId="47FD8D14" w14:textId="43DA9B91" w:rsidR="00D370C5" w:rsidRDefault="00DB0480" w:rsidP="0095322E">
      <w:pPr>
        <w:spacing w:after="0" w:line="240" w:lineRule="atLeast"/>
        <w:rPr>
          <w:b/>
          <w:bCs/>
        </w:rPr>
      </w:pPr>
      <w:r w:rsidRPr="00A46CB1">
        <w:rPr>
          <w:b/>
          <w:bCs/>
        </w:rPr>
        <w:t>A</w:t>
      </w:r>
      <w:r w:rsidR="00233895">
        <w:rPr>
          <w:b/>
          <w:bCs/>
        </w:rPr>
        <w:t xml:space="preserve">anvragen </w:t>
      </w:r>
      <w:r w:rsidRPr="00A46CB1">
        <w:rPr>
          <w:b/>
          <w:bCs/>
        </w:rPr>
        <w:t xml:space="preserve">TLV Praktijkonderwijs </w:t>
      </w:r>
      <w:proofErr w:type="spellStart"/>
      <w:r w:rsidR="00D370C5" w:rsidRPr="00A46CB1">
        <w:rPr>
          <w:b/>
          <w:bCs/>
        </w:rPr>
        <w:t>zij-instroom</w:t>
      </w:r>
      <w:proofErr w:type="spellEnd"/>
    </w:p>
    <w:p w14:paraId="06259461" w14:textId="77777777" w:rsidR="008E7A21" w:rsidRDefault="008E7A21" w:rsidP="0095322E">
      <w:pPr>
        <w:spacing w:after="0" w:line="240" w:lineRule="atLeast"/>
        <w:rPr>
          <w:b/>
          <w:bCs/>
        </w:rPr>
      </w:pPr>
    </w:p>
    <w:p w14:paraId="7A8DD92F" w14:textId="130F0D66" w:rsidR="008E7A21" w:rsidRDefault="008E7A21" w:rsidP="0095322E">
      <w:pPr>
        <w:spacing w:after="0" w:line="240" w:lineRule="atLeast"/>
        <w:rPr>
          <w:b/>
          <w:bCs/>
        </w:rPr>
      </w:pPr>
      <w:r>
        <w:rPr>
          <w:b/>
          <w:bCs/>
        </w:rPr>
        <w:t xml:space="preserve">Voor leerlingen: </w:t>
      </w:r>
    </w:p>
    <w:p w14:paraId="4E07C18A" w14:textId="4CC55E70" w:rsidR="008E7A21" w:rsidRPr="008E7A21" w:rsidRDefault="008E7A21" w:rsidP="0095322E">
      <w:pPr>
        <w:pStyle w:val="ListParagraph"/>
        <w:numPr>
          <w:ilvl w:val="0"/>
          <w:numId w:val="1"/>
        </w:numPr>
        <w:spacing w:after="0" w:line="240" w:lineRule="atLeast"/>
        <w:rPr>
          <w:b/>
          <w:bCs/>
        </w:rPr>
      </w:pPr>
      <w:r w:rsidRPr="008E7A21">
        <w:rPr>
          <w:b/>
          <w:bCs/>
        </w:rPr>
        <w:t>vanuit het VMBO</w:t>
      </w:r>
    </w:p>
    <w:p w14:paraId="5D06BFE1" w14:textId="36178D7C" w:rsidR="008E7A21" w:rsidRDefault="008E7A21" w:rsidP="0095322E">
      <w:pPr>
        <w:pStyle w:val="ListParagraph"/>
        <w:numPr>
          <w:ilvl w:val="0"/>
          <w:numId w:val="1"/>
        </w:numPr>
        <w:spacing w:after="0" w:line="240" w:lineRule="atLeast"/>
        <w:rPr>
          <w:b/>
          <w:bCs/>
        </w:rPr>
      </w:pPr>
      <w:r>
        <w:rPr>
          <w:b/>
          <w:bCs/>
        </w:rPr>
        <w:t>met een TLV VSO</w:t>
      </w:r>
    </w:p>
    <w:p w14:paraId="044DD1BA" w14:textId="12F1A6C5" w:rsidR="008E7A21" w:rsidRPr="008E7A21" w:rsidRDefault="008E7A21" w:rsidP="0095322E">
      <w:pPr>
        <w:pStyle w:val="ListParagraph"/>
        <w:numPr>
          <w:ilvl w:val="0"/>
          <w:numId w:val="1"/>
        </w:numPr>
        <w:spacing w:after="0" w:line="240" w:lineRule="atLeast"/>
        <w:rPr>
          <w:b/>
          <w:bCs/>
        </w:rPr>
      </w:pPr>
      <w:r>
        <w:rPr>
          <w:b/>
          <w:bCs/>
        </w:rPr>
        <w:t xml:space="preserve">vanuit de ISK </w:t>
      </w:r>
    </w:p>
    <w:p w14:paraId="4F5286F3" w14:textId="77777777" w:rsidR="002468D2" w:rsidRDefault="002468D2" w:rsidP="0095322E">
      <w:pPr>
        <w:spacing w:after="0" w:line="240" w:lineRule="atLeast"/>
        <w:rPr>
          <w:b/>
          <w:bCs/>
        </w:rPr>
      </w:pPr>
    </w:p>
    <w:p w14:paraId="39071AC9" w14:textId="52D6FBD8" w:rsidR="00936F5D" w:rsidRPr="002468D2" w:rsidRDefault="008E7A21" w:rsidP="0095322E">
      <w:pPr>
        <w:spacing w:after="0" w:line="240" w:lineRule="atLeast"/>
        <w:rPr>
          <w:b/>
          <w:bCs/>
        </w:rPr>
      </w:pPr>
      <w:r>
        <w:rPr>
          <w:b/>
          <w:bCs/>
        </w:rPr>
        <w:t xml:space="preserve">ad 1: </w:t>
      </w:r>
      <w:r w:rsidR="00D370C5" w:rsidRPr="002468D2">
        <w:rPr>
          <w:b/>
          <w:bCs/>
        </w:rPr>
        <w:t>Instroom vanuit VMBO</w:t>
      </w:r>
      <w:r w:rsidR="00791F28" w:rsidRPr="002468D2">
        <w:rPr>
          <w:b/>
          <w:bCs/>
        </w:rPr>
        <w:t xml:space="preserve"> voor l</w:t>
      </w:r>
      <w:r w:rsidR="00126B9A" w:rsidRPr="002468D2">
        <w:rPr>
          <w:b/>
          <w:bCs/>
        </w:rPr>
        <w:t xml:space="preserve">eerlingen </w:t>
      </w:r>
      <w:r w:rsidR="00127D54">
        <w:rPr>
          <w:b/>
          <w:bCs/>
        </w:rPr>
        <w:t>met</w:t>
      </w:r>
      <w:r w:rsidR="00936F5D" w:rsidRPr="002468D2">
        <w:rPr>
          <w:b/>
          <w:bCs/>
        </w:rPr>
        <w:t xml:space="preserve"> aanwijzing LWOO.</w:t>
      </w:r>
    </w:p>
    <w:p w14:paraId="474FDFAD" w14:textId="31209F96" w:rsidR="0042749B" w:rsidRPr="00EF3433" w:rsidRDefault="001D6236" w:rsidP="0095322E">
      <w:pPr>
        <w:spacing w:after="0" w:line="240" w:lineRule="atLeast"/>
        <w:rPr>
          <w:color w:val="FF0000"/>
        </w:rPr>
      </w:pPr>
      <w:r w:rsidRPr="001D6236">
        <w:t>De aanvraag voor een TLV Pr</w:t>
      </w:r>
      <w:r w:rsidR="00E454EE">
        <w:t>aktijkonderwijs</w:t>
      </w:r>
      <w:r w:rsidRPr="001D6236">
        <w:t xml:space="preserve"> wordt voorafgegaan door een overleg met daarbij ouders, de </w:t>
      </w:r>
      <w:r w:rsidR="0042749B">
        <w:t xml:space="preserve">oco, OOS en </w:t>
      </w:r>
      <w:r w:rsidRPr="001D6236">
        <w:t xml:space="preserve">andere betrokkenen. </w:t>
      </w:r>
      <w:r w:rsidR="002D0F8D">
        <w:t xml:space="preserve">Uit dit gesprek moet duidelijk worden dat de </w:t>
      </w:r>
      <w:r w:rsidR="004D30E8" w:rsidRPr="004D30E8">
        <w:t>leerling onvoldoende tot een positieve leerontwikkeling komt binnen het VMBO met LWOO en dat alle betrokkenen Pr</w:t>
      </w:r>
      <w:r w:rsidR="00412E53">
        <w:t>aktijkonderwijs</w:t>
      </w:r>
      <w:r w:rsidR="004D30E8" w:rsidRPr="004D30E8">
        <w:t xml:space="preserve"> als een beter passend vervolg zien.</w:t>
      </w:r>
      <w:r w:rsidR="00656937">
        <w:t xml:space="preserve"> </w:t>
      </w:r>
    </w:p>
    <w:p w14:paraId="4F36E165" w14:textId="77777777" w:rsidR="002468D2" w:rsidRDefault="002468D2" w:rsidP="006E7769">
      <w:pPr>
        <w:spacing w:after="0" w:line="240" w:lineRule="atLeast"/>
      </w:pPr>
    </w:p>
    <w:p w14:paraId="413426A1" w14:textId="61E84B5C" w:rsidR="0042749B" w:rsidRDefault="001D6236" w:rsidP="006E7769">
      <w:pPr>
        <w:spacing w:after="0" w:line="240" w:lineRule="atLeast"/>
      </w:pPr>
      <w:r w:rsidRPr="001D6236">
        <w:t xml:space="preserve">De aanvraag wordt gedaan via </w:t>
      </w:r>
      <w:proofErr w:type="spellStart"/>
      <w:r w:rsidRPr="001D6236">
        <w:t>O</w:t>
      </w:r>
      <w:r w:rsidR="006C43B3">
        <w:t>nderwijsTransparant</w:t>
      </w:r>
      <w:proofErr w:type="spellEnd"/>
      <w:r w:rsidRPr="001D6236">
        <w:t xml:space="preserve">. Met daarin: </w:t>
      </w:r>
    </w:p>
    <w:p w14:paraId="0942B9A5" w14:textId="0B0F381C" w:rsidR="00BA3357" w:rsidRDefault="001D6236" w:rsidP="006E7769">
      <w:pPr>
        <w:spacing w:after="0" w:line="240" w:lineRule="atLeast"/>
      </w:pPr>
      <w:r w:rsidRPr="00805677">
        <w:t>•</w:t>
      </w:r>
      <w:r w:rsidR="00940667">
        <w:t xml:space="preserve"> </w:t>
      </w:r>
      <w:r w:rsidRPr="00805677">
        <w:t>Een recente totaalscore op een intelligentietest</w:t>
      </w:r>
      <w:r w:rsidR="00044DF8" w:rsidRPr="00805677">
        <w:t xml:space="preserve">. </w:t>
      </w:r>
      <w:r w:rsidRPr="00805677">
        <w:t xml:space="preserve">Recent betekent niet ouder dan 2 jaar op het moment van aanvragen bij het SWV. </w:t>
      </w:r>
      <w:r w:rsidR="006C43B3">
        <w:t>In het verslag/profiel van het intelligentieonderzoek moet de puntscore van het Totaal IQ vermeld staan.</w:t>
      </w:r>
    </w:p>
    <w:p w14:paraId="5B795E66" w14:textId="77777777" w:rsidR="0042749B" w:rsidRDefault="001D6236" w:rsidP="006E7769">
      <w:pPr>
        <w:spacing w:after="0" w:line="240" w:lineRule="atLeast"/>
      </w:pPr>
      <w:r w:rsidRPr="001D6236">
        <w:t xml:space="preserve">• Recente didactische gegevens: </w:t>
      </w:r>
    </w:p>
    <w:p w14:paraId="349697A7" w14:textId="415FB48D" w:rsidR="0042749B" w:rsidRPr="0017632D" w:rsidRDefault="00E03783" w:rsidP="006E7769">
      <w:pPr>
        <w:spacing w:after="0" w:line="240" w:lineRule="atLeast"/>
        <w:rPr>
          <w:color w:val="FF0000"/>
        </w:rPr>
      </w:pPr>
      <w:r w:rsidRPr="00E03783">
        <w:t xml:space="preserve">Hierbij kan gebruik gemaakt worden van de scores </w:t>
      </w:r>
      <w:r w:rsidR="00694B9A">
        <w:t>op</w:t>
      </w:r>
      <w:r w:rsidRPr="00E03783">
        <w:t xml:space="preserve"> </w:t>
      </w:r>
      <w:r w:rsidR="00694B9A">
        <w:t xml:space="preserve">de toetsen van </w:t>
      </w:r>
      <w:r w:rsidRPr="00E03783">
        <w:t>CITO-VAS</w:t>
      </w:r>
      <w:r w:rsidR="005E3FBD">
        <w:t xml:space="preserve">, </w:t>
      </w:r>
      <w:r w:rsidR="00077A57">
        <w:t xml:space="preserve">of </w:t>
      </w:r>
      <w:r w:rsidR="00E10FBB">
        <w:t>(alleen in het eerste leerjaar</w:t>
      </w:r>
      <w:r w:rsidR="00A12FDA">
        <w:t>)</w:t>
      </w:r>
      <w:r w:rsidR="00077A57">
        <w:t xml:space="preserve"> het Drempelonderzoek </w:t>
      </w:r>
      <w:r w:rsidRPr="00E03783">
        <w:t>waaruit de leervorderingen van de desbetreffende leerling blijken.</w:t>
      </w:r>
      <w:r w:rsidR="00B04FCB">
        <w:t xml:space="preserve"> </w:t>
      </w:r>
    </w:p>
    <w:p w14:paraId="5DDD03DA" w14:textId="4E22A6FA" w:rsidR="002A4943" w:rsidRDefault="002A4943" w:rsidP="006E7769">
      <w:pPr>
        <w:spacing w:after="0" w:line="240" w:lineRule="atLeast"/>
      </w:pPr>
      <w:r w:rsidRPr="001D6236">
        <w:t xml:space="preserve">• Een recent geëvalueerd </w:t>
      </w:r>
      <w:r w:rsidR="00C841FE">
        <w:t>handelingsplan/</w:t>
      </w:r>
      <w:r w:rsidRPr="001D6236">
        <w:t>OPP</w:t>
      </w:r>
      <w:r>
        <w:t xml:space="preserve"> </w:t>
      </w:r>
    </w:p>
    <w:p w14:paraId="3B8A3662" w14:textId="23E1E981" w:rsidR="00BF6229" w:rsidRDefault="00C841FE" w:rsidP="006E7769">
      <w:pPr>
        <w:spacing w:after="0" w:line="240" w:lineRule="atLeast"/>
      </w:pPr>
      <w:r>
        <w:t>Hieruit</w:t>
      </w:r>
      <w:r w:rsidR="00BF6229">
        <w:t xml:space="preserve"> moet duidelijk worden </w:t>
      </w:r>
      <w:r w:rsidR="00D55AC0">
        <w:t xml:space="preserve">waarom </w:t>
      </w:r>
      <w:r w:rsidR="00BF6229" w:rsidRPr="00BF6229">
        <w:t xml:space="preserve">deze leerling </w:t>
      </w:r>
      <w:r w:rsidR="00FF02E1">
        <w:t>voor</w:t>
      </w:r>
      <w:r w:rsidR="00BF6229" w:rsidRPr="00BF6229">
        <w:t xml:space="preserve"> het praktijkonderwijs</w:t>
      </w:r>
      <w:r w:rsidR="00007576">
        <w:t xml:space="preserve"> </w:t>
      </w:r>
      <w:r w:rsidR="00FF02E1">
        <w:t>aangemeld wordt</w:t>
      </w:r>
      <w:r w:rsidR="002650AD">
        <w:t>, w</w:t>
      </w:r>
      <w:r w:rsidR="00BF6229" w:rsidRPr="00BF6229">
        <w:t xml:space="preserve">at de school van herkomst aan ondersteuning </w:t>
      </w:r>
      <w:r w:rsidR="002650AD">
        <w:t xml:space="preserve">heeft </w:t>
      </w:r>
      <w:r w:rsidR="00BF6229" w:rsidRPr="00BF6229">
        <w:t>geboden en waarom dat niet voldoende</w:t>
      </w:r>
      <w:r w:rsidR="008144D2">
        <w:t xml:space="preserve"> </w:t>
      </w:r>
      <w:r w:rsidR="002650AD">
        <w:t xml:space="preserve">is </w:t>
      </w:r>
      <w:r w:rsidR="008144D2">
        <w:t>gebleken</w:t>
      </w:r>
      <w:r w:rsidR="002650AD">
        <w:t>.</w:t>
      </w:r>
    </w:p>
    <w:p w14:paraId="609A5802" w14:textId="77777777" w:rsidR="00AF3922" w:rsidRDefault="001D6236" w:rsidP="00AF3922">
      <w:pPr>
        <w:spacing w:after="0" w:line="240" w:lineRule="atLeast"/>
      </w:pPr>
      <w:r w:rsidRPr="001D6236">
        <w:t xml:space="preserve">• Getekende zienswijze ouders voor jongeren tot en met 15 jaar. Bij leerlingen van 16 jaar en ouder is het wettelijk verplicht dat zij het formulier zelf ondertekenen. De ouders hoeven dit dan niet mede te ondertekenen. </w:t>
      </w:r>
      <w:r w:rsidR="00AF3922">
        <w:t xml:space="preserve">Het SWV </w:t>
      </w:r>
      <w:r w:rsidR="00AF3922" w:rsidRPr="009434BE">
        <w:t>is er voorstander van om ook de jongere leerlingen, naast de ouders, zelf te laten ondertekenen.</w:t>
      </w:r>
    </w:p>
    <w:p w14:paraId="718478F2" w14:textId="77777777" w:rsidR="00F01DFE" w:rsidRDefault="00F01DFE" w:rsidP="006E7769">
      <w:pPr>
        <w:spacing w:after="0" w:line="240" w:lineRule="atLeast"/>
      </w:pPr>
    </w:p>
    <w:p w14:paraId="5D0D0BE9" w14:textId="21081D3E" w:rsidR="005D6B30" w:rsidRPr="00D370C5" w:rsidRDefault="0022631E" w:rsidP="006E7769">
      <w:pPr>
        <w:spacing w:after="0" w:line="240" w:lineRule="atLeast"/>
        <w:rPr>
          <w:b/>
          <w:bCs/>
        </w:rPr>
      </w:pPr>
      <w:r>
        <w:rPr>
          <w:b/>
          <w:bCs/>
        </w:rPr>
        <w:t>a</w:t>
      </w:r>
      <w:r w:rsidR="008E7A21">
        <w:rPr>
          <w:b/>
          <w:bCs/>
        </w:rPr>
        <w:t>d 2: Leerlingen met TLV VSO</w:t>
      </w:r>
    </w:p>
    <w:p w14:paraId="77035B5D" w14:textId="217A03FE" w:rsidR="00BC2E47" w:rsidRDefault="005D6B30" w:rsidP="006E7769">
      <w:pPr>
        <w:spacing w:line="240" w:lineRule="atLeast"/>
      </w:pPr>
      <w:r w:rsidRPr="005D6B30">
        <w:t xml:space="preserve">Voor leerlingen met een toelaatbaarheidsverklaring (TLV) voor het voortgezet speciaal onderwijs kan </w:t>
      </w:r>
      <w:r w:rsidR="007A482B">
        <w:t xml:space="preserve">dat </w:t>
      </w:r>
      <w:r w:rsidRPr="005D6B30">
        <w:t>omgezet worde</w:t>
      </w:r>
      <w:r w:rsidR="00E276A5">
        <w:t>n</w:t>
      </w:r>
      <w:r w:rsidRPr="005D6B30">
        <w:t xml:space="preserve"> naar een toelaatbaarheidsverklaring </w:t>
      </w:r>
      <w:proofErr w:type="spellStart"/>
      <w:r w:rsidRPr="005D6B30">
        <w:t>PrO</w:t>
      </w:r>
      <w:proofErr w:type="spellEnd"/>
      <w:r w:rsidRPr="005D6B30">
        <w:t xml:space="preserve"> op grond van de Regeling bijzondere groepen (Artikel 2.47 van Uitvoeringsbesluit WVO 2020). </w:t>
      </w:r>
    </w:p>
    <w:p w14:paraId="7316E6D0" w14:textId="77777777" w:rsidR="00C13E87" w:rsidRDefault="00C13E87" w:rsidP="006E7769">
      <w:pPr>
        <w:spacing w:after="0" w:line="240" w:lineRule="atLeast"/>
      </w:pPr>
      <w:r w:rsidRPr="001D6236">
        <w:t xml:space="preserve">De aanvraag wordt gedaan via OT. Met daarin: </w:t>
      </w:r>
    </w:p>
    <w:p w14:paraId="4814C0A1" w14:textId="3097D0DD" w:rsidR="00893EEE" w:rsidRPr="00AC5DDA" w:rsidRDefault="00CB24BD" w:rsidP="006E7769">
      <w:pPr>
        <w:spacing w:after="0" w:line="240" w:lineRule="atLeast"/>
      </w:pPr>
      <w:r w:rsidRPr="001D6236">
        <w:t xml:space="preserve">• Een </w:t>
      </w:r>
      <w:r w:rsidR="001D4D5E">
        <w:t>zienswijze vanuit het bevoegd gezag</w:t>
      </w:r>
      <w:r w:rsidR="00C06A95">
        <w:t xml:space="preserve"> waaruit duidelijk wordt dat de leerling</w:t>
      </w:r>
      <w:r w:rsidR="00893EEE" w:rsidRPr="00AC5DDA">
        <w:t>, ongeacht de intelligentiequotiënt of de leerachterstand, een zodanige problematiek heeft dat toelaatbaarheid tot het praktijkonderwijs geboden is.</w:t>
      </w:r>
    </w:p>
    <w:p w14:paraId="1D8A2EB1" w14:textId="26F324EA" w:rsidR="001C6749" w:rsidRDefault="001C6749" w:rsidP="001C6749">
      <w:pPr>
        <w:spacing w:after="0" w:line="240" w:lineRule="atLeast"/>
      </w:pPr>
      <w:r w:rsidRPr="00805677">
        <w:t xml:space="preserve">• Een recente totaalscore op een intelligentietest. Recent betekent niet ouder dan 2 jaar op het moment van aanvragen bij het SWV. </w:t>
      </w:r>
      <w:r w:rsidR="00F45B5B">
        <w:t>In het verslag/profiel van het intelligentieonderzoek moet de puntscore van het Totaal IQ vermeld staan.</w:t>
      </w:r>
    </w:p>
    <w:p w14:paraId="52DE70C2" w14:textId="77777777" w:rsidR="001C6749" w:rsidRDefault="001C6749" w:rsidP="001C6749">
      <w:pPr>
        <w:spacing w:after="0" w:line="240" w:lineRule="atLeast"/>
      </w:pPr>
      <w:r w:rsidRPr="001D6236">
        <w:t xml:space="preserve">• Recente didactische gegevens: </w:t>
      </w:r>
    </w:p>
    <w:p w14:paraId="3A9895DF" w14:textId="3A3ADBB9" w:rsidR="001C6749" w:rsidRDefault="001C6749" w:rsidP="001C6749">
      <w:pPr>
        <w:spacing w:after="0" w:line="240" w:lineRule="atLeast"/>
      </w:pPr>
      <w:r w:rsidRPr="00E03783">
        <w:t xml:space="preserve">Hierbij kan gebruik gemaakt worden van de scores </w:t>
      </w:r>
      <w:r w:rsidR="00D84D2E">
        <w:t>op</w:t>
      </w:r>
      <w:r w:rsidR="00D84D2E" w:rsidRPr="00E03783">
        <w:t xml:space="preserve"> </w:t>
      </w:r>
      <w:r w:rsidR="00D84D2E">
        <w:t xml:space="preserve">de toetsen van </w:t>
      </w:r>
      <w:r w:rsidRPr="00E03783">
        <w:t>CITO-VAS</w:t>
      </w:r>
      <w:r w:rsidR="00D84D2E">
        <w:t>, of (alleen in het eerste leerjaar)</w:t>
      </w:r>
      <w:r>
        <w:t xml:space="preserve"> het Drempelonderzoek </w:t>
      </w:r>
      <w:r w:rsidRPr="00E03783">
        <w:t>waaruit de leervorderingen van de desbetreffende leerling blijken.</w:t>
      </w:r>
      <w:r>
        <w:t xml:space="preserve"> </w:t>
      </w:r>
    </w:p>
    <w:p w14:paraId="1C9E0ED5" w14:textId="47B66E90" w:rsidR="00C13E87" w:rsidRDefault="00C13E87" w:rsidP="006E7769">
      <w:pPr>
        <w:spacing w:after="0" w:line="240" w:lineRule="atLeast"/>
      </w:pPr>
      <w:r w:rsidRPr="001D6236">
        <w:t xml:space="preserve">• Getekende zienswijze ouders voor jongeren tot en met 15 jaar. Bij leerlingen van 16 jaar en ouder is het wettelijk verplicht dat zij het formulier zelf ondertekenen. De ouders hoeven dit dan niet mede te ondertekenen. </w:t>
      </w:r>
      <w:r w:rsidR="00157805">
        <w:t xml:space="preserve">Het SWV </w:t>
      </w:r>
      <w:r w:rsidR="00157805" w:rsidRPr="009434BE">
        <w:t>is er voorstander van om ook de jongere leerlingen, naast de ouders, zelf te laten ondertekenen.</w:t>
      </w:r>
    </w:p>
    <w:p w14:paraId="3AD18BC5" w14:textId="77777777" w:rsidR="00FE190A" w:rsidRDefault="00C13E87" w:rsidP="00C06A95">
      <w:pPr>
        <w:spacing w:after="0" w:line="240" w:lineRule="atLeast"/>
      </w:pPr>
      <w:r w:rsidRPr="001D6236">
        <w:t>• Een recent geëvalueerd OPP</w:t>
      </w:r>
      <w:r>
        <w:t xml:space="preserve"> </w:t>
      </w:r>
      <w:r w:rsidR="00133FE0" w:rsidRPr="00133FE0">
        <w:t>met daarin een omschrijving van de onderwijsbehoeften van de leerling, de geboden ondersteuning en het effect van deze ondersteuning.</w:t>
      </w:r>
      <w:r w:rsidR="00883D9F">
        <w:t xml:space="preserve"> </w:t>
      </w:r>
    </w:p>
    <w:p w14:paraId="098AAAFE" w14:textId="77777777" w:rsidR="00F45B5B" w:rsidRDefault="00F45B5B" w:rsidP="00C06A95">
      <w:pPr>
        <w:spacing w:after="0" w:line="240" w:lineRule="atLeast"/>
      </w:pPr>
    </w:p>
    <w:p w14:paraId="47AFAF65" w14:textId="48741AEB" w:rsidR="008E7A21" w:rsidRPr="008E7A21" w:rsidRDefault="0022631E" w:rsidP="008E7A21">
      <w:pPr>
        <w:spacing w:after="0" w:line="240" w:lineRule="atLeast"/>
        <w:rPr>
          <w:b/>
          <w:bCs/>
        </w:rPr>
      </w:pPr>
      <w:r>
        <w:rPr>
          <w:b/>
          <w:bCs/>
        </w:rPr>
        <w:t>a</w:t>
      </w:r>
      <w:r w:rsidR="008E7A21">
        <w:rPr>
          <w:b/>
          <w:bCs/>
        </w:rPr>
        <w:t xml:space="preserve">d 3: </w:t>
      </w:r>
      <w:r w:rsidR="008E7A21" w:rsidRPr="008E7A21">
        <w:rPr>
          <w:b/>
          <w:bCs/>
        </w:rPr>
        <w:t>Vanuit ISK</w:t>
      </w:r>
    </w:p>
    <w:p w14:paraId="39E89AC5" w14:textId="08CF066D" w:rsidR="008E7A21" w:rsidRPr="008E7A21" w:rsidRDefault="008E7A21" w:rsidP="008E7A21">
      <w:pPr>
        <w:spacing w:after="0" w:line="240" w:lineRule="atLeast"/>
      </w:pPr>
      <w:r w:rsidRPr="008E7A21">
        <w:t xml:space="preserve">Voor leerlingen van de ISK-afdeling van </w:t>
      </w:r>
      <w:r>
        <w:t xml:space="preserve">de Internationale VOS </w:t>
      </w:r>
      <w:r w:rsidRPr="008E7A21">
        <w:t>kan na minimaal 1 jaar</w:t>
      </w:r>
    </w:p>
    <w:p w14:paraId="5B1EB241" w14:textId="717C08EE" w:rsidR="008E7A21" w:rsidRPr="008E7A21" w:rsidRDefault="008E7A21" w:rsidP="008E7A21">
      <w:pPr>
        <w:spacing w:after="0" w:line="240" w:lineRule="atLeast"/>
      </w:pPr>
      <w:r w:rsidRPr="008E7A21">
        <w:t>onderwijs (gerekend vanaf de teldatum 1 oktober) een TLV Pr</w:t>
      </w:r>
      <w:r>
        <w:t>o</w:t>
      </w:r>
      <w:r w:rsidR="008A3B76">
        <w:t xml:space="preserve"> </w:t>
      </w:r>
      <w:r w:rsidRPr="008E7A21">
        <w:t>aangevraagd worden bij het SWV.</w:t>
      </w:r>
    </w:p>
    <w:p w14:paraId="15DC18D7" w14:textId="2D6EF88B" w:rsidR="008E7A21" w:rsidRDefault="008A3B76" w:rsidP="008E7A21">
      <w:pPr>
        <w:spacing w:after="0" w:line="240" w:lineRule="atLeast"/>
      </w:pPr>
      <w:r>
        <w:t>Ook hierbij zijn d</w:t>
      </w:r>
      <w:r w:rsidR="008E7A21" w:rsidRPr="008E7A21">
        <w:t>e landelijke criteria voor TLV Pr</w:t>
      </w:r>
      <w:r w:rsidR="008E7A21">
        <w:t>o</w:t>
      </w:r>
      <w:r w:rsidR="008E7A21" w:rsidRPr="008E7A21">
        <w:t xml:space="preserve"> zijn hierbij leidend</w:t>
      </w:r>
      <w:r w:rsidR="008E7A21">
        <w:t>.</w:t>
      </w:r>
    </w:p>
    <w:p w14:paraId="5098A4A5" w14:textId="05DD2FB1" w:rsidR="000718D7" w:rsidRDefault="000718D7" w:rsidP="008E7A21">
      <w:pPr>
        <w:spacing w:after="0" w:line="240" w:lineRule="atLeast"/>
      </w:pPr>
      <w:r>
        <w:t xml:space="preserve">De aanvraag </w:t>
      </w:r>
      <w:r w:rsidR="008A3B76">
        <w:t>bevat:</w:t>
      </w:r>
    </w:p>
    <w:p w14:paraId="0F48BAB6" w14:textId="27CE8680" w:rsidR="008A3B76" w:rsidRDefault="008A3B76" w:rsidP="008A3B76">
      <w:pPr>
        <w:spacing w:after="0" w:line="240" w:lineRule="atLeast"/>
      </w:pPr>
      <w:r w:rsidRPr="00805677">
        <w:t>•</w:t>
      </w:r>
      <w:r>
        <w:t xml:space="preserve"> </w:t>
      </w:r>
      <w:r w:rsidRPr="00805677">
        <w:t xml:space="preserve">Een recente totaalscore op een intelligentietest. Recent betekent niet ouder dan 2 jaar op het moment van aanvragen bij het SWV. </w:t>
      </w:r>
      <w:r w:rsidR="00F45B5B">
        <w:t>In het verslag/profiel van het intelligentieonderzoek moet de puntscore van het Totaal IQ vermeld staan.</w:t>
      </w:r>
    </w:p>
    <w:p w14:paraId="742F9FAC" w14:textId="77777777" w:rsidR="008A3B76" w:rsidRDefault="008A3B76" w:rsidP="0022631E">
      <w:pPr>
        <w:spacing w:after="0" w:line="240" w:lineRule="atLeast"/>
      </w:pPr>
      <w:r w:rsidRPr="001D6236">
        <w:t xml:space="preserve">• Recente didactische gegevens: </w:t>
      </w:r>
    </w:p>
    <w:p w14:paraId="620D753B" w14:textId="3AA13C5E" w:rsidR="008A3B76" w:rsidRDefault="008A3B76" w:rsidP="0022631E">
      <w:pPr>
        <w:spacing w:after="0" w:line="240" w:lineRule="atLeast"/>
      </w:pPr>
      <w:r w:rsidRPr="00E03783">
        <w:t xml:space="preserve">Hierbij kan gebruik gemaakt worden van de scores </w:t>
      </w:r>
      <w:r w:rsidR="00DC06CE">
        <w:t>op de JIJ-toetsen</w:t>
      </w:r>
      <w:r>
        <w:t xml:space="preserve"> </w:t>
      </w:r>
      <w:r w:rsidR="004D70C3">
        <w:t xml:space="preserve">of </w:t>
      </w:r>
      <w:r w:rsidR="004F33B7">
        <w:t xml:space="preserve">andere bij de doelgroep passende toetsen </w:t>
      </w:r>
      <w:r w:rsidRPr="00E03783">
        <w:t>waaruit de leervorderingen van de desbetreffende leerling blijken.</w:t>
      </w:r>
      <w:r>
        <w:t xml:space="preserve"> </w:t>
      </w:r>
    </w:p>
    <w:p w14:paraId="683DB876" w14:textId="77777777" w:rsidR="008A3B76" w:rsidRDefault="008A3B76" w:rsidP="0022631E">
      <w:pPr>
        <w:spacing w:after="0" w:line="240" w:lineRule="atLeast"/>
      </w:pPr>
      <w:r w:rsidRPr="001D6236">
        <w:t xml:space="preserve">• Getekende zienswijze ouders voor jongeren tot en met 15 jaar. Bij leerlingen van 16 jaar en ouder is het wettelijk verplicht dat zij het formulier zelf ondertekenen. De ouders hoeven dit dan niet mede te ondertekenen. </w:t>
      </w:r>
      <w:r>
        <w:t xml:space="preserve">Het SWV </w:t>
      </w:r>
      <w:r w:rsidRPr="009434BE">
        <w:t>is er voorstander van om ook de jongere leerlingen, naast de ouders, zelf te laten ondertekenen.</w:t>
      </w:r>
    </w:p>
    <w:p w14:paraId="544FAA65" w14:textId="77777777" w:rsidR="008A3B76" w:rsidRDefault="008A3B76" w:rsidP="008E7A21">
      <w:pPr>
        <w:spacing w:after="0" w:line="240" w:lineRule="atLeast"/>
      </w:pPr>
    </w:p>
    <w:p w14:paraId="2D6F6107" w14:textId="77777777" w:rsidR="008C3B2F" w:rsidRPr="008C3B2F" w:rsidRDefault="008C3B2F" w:rsidP="0022631E">
      <w:pPr>
        <w:pStyle w:val="NoSpacing"/>
        <w:spacing w:line="240" w:lineRule="atLeast"/>
        <w:rPr>
          <w:b/>
          <w:bCs/>
          <w:sz w:val="22"/>
          <w:szCs w:val="22"/>
          <w:u w:val="single"/>
        </w:rPr>
      </w:pPr>
      <w:r w:rsidRPr="008C3B2F">
        <w:rPr>
          <w:b/>
          <w:bCs/>
          <w:sz w:val="22"/>
          <w:szCs w:val="22"/>
          <w:u w:val="single"/>
        </w:rPr>
        <w:t xml:space="preserve">Aanvragen in </w:t>
      </w:r>
      <w:proofErr w:type="spellStart"/>
      <w:r w:rsidRPr="008C3B2F">
        <w:rPr>
          <w:b/>
          <w:bCs/>
          <w:sz w:val="22"/>
          <w:szCs w:val="22"/>
          <w:u w:val="single"/>
        </w:rPr>
        <w:t>OnderwijsTransparant</w:t>
      </w:r>
      <w:proofErr w:type="spellEnd"/>
      <w:r w:rsidRPr="008C3B2F">
        <w:rPr>
          <w:b/>
          <w:bCs/>
          <w:sz w:val="22"/>
          <w:szCs w:val="22"/>
          <w:u w:val="single"/>
        </w:rPr>
        <w:t xml:space="preserve"> 1LoketModule</w:t>
      </w:r>
    </w:p>
    <w:p w14:paraId="24EA1AFE" w14:textId="77777777" w:rsidR="008C3B2F" w:rsidRPr="004F6BE7" w:rsidRDefault="008C3B2F" w:rsidP="0022631E">
      <w:pPr>
        <w:pStyle w:val="NoSpacing"/>
        <w:spacing w:line="240" w:lineRule="atLeast"/>
        <w:rPr>
          <w:sz w:val="22"/>
          <w:szCs w:val="22"/>
          <w:u w:val="single"/>
        </w:rPr>
      </w:pPr>
      <w:r w:rsidRPr="004F6BE7">
        <w:rPr>
          <w:sz w:val="22"/>
          <w:szCs w:val="22"/>
          <w:u w:val="single"/>
        </w:rPr>
        <w:t>Traject aanmaken</w:t>
      </w:r>
    </w:p>
    <w:p w14:paraId="441A46C2" w14:textId="77777777" w:rsidR="008C3B2F" w:rsidRPr="004F6BE7" w:rsidRDefault="008C3B2F" w:rsidP="0022631E">
      <w:pPr>
        <w:pStyle w:val="NoSpacing"/>
        <w:numPr>
          <w:ilvl w:val="0"/>
          <w:numId w:val="3"/>
        </w:numPr>
        <w:spacing w:line="240" w:lineRule="atLeast"/>
        <w:rPr>
          <w:sz w:val="22"/>
          <w:szCs w:val="22"/>
        </w:rPr>
      </w:pPr>
      <w:r>
        <w:rPr>
          <w:sz w:val="22"/>
          <w:szCs w:val="22"/>
        </w:rPr>
        <w:t>Koppeling vanuit OSO of het traject handmatige aanmaken</w:t>
      </w:r>
    </w:p>
    <w:p w14:paraId="3F195B11" w14:textId="52C5E888" w:rsidR="008C3B2F" w:rsidRPr="004F6BE7" w:rsidRDefault="008C3B2F" w:rsidP="0022631E">
      <w:pPr>
        <w:pStyle w:val="NoSpacing"/>
        <w:numPr>
          <w:ilvl w:val="0"/>
          <w:numId w:val="3"/>
        </w:numPr>
        <w:spacing w:line="240" w:lineRule="atLeast"/>
        <w:rPr>
          <w:sz w:val="22"/>
          <w:szCs w:val="22"/>
        </w:rPr>
      </w:pPr>
      <w:r w:rsidRPr="3380F5F7">
        <w:rPr>
          <w:sz w:val="22"/>
          <w:szCs w:val="22"/>
        </w:rPr>
        <w:t xml:space="preserve">Selecteer bij “traject” de optie “arrangementsaanvraag: </w:t>
      </w:r>
      <w:r w:rsidR="00B23D33">
        <w:rPr>
          <w:sz w:val="22"/>
          <w:szCs w:val="22"/>
        </w:rPr>
        <w:t>TLV Praktijkonderwijs</w:t>
      </w:r>
      <w:r w:rsidRPr="3380F5F7">
        <w:rPr>
          <w:sz w:val="22"/>
          <w:szCs w:val="22"/>
        </w:rPr>
        <w:t>”.</w:t>
      </w:r>
    </w:p>
    <w:p w14:paraId="4AC765CE" w14:textId="154CB878" w:rsidR="008C3B2F" w:rsidRPr="004F6BE7" w:rsidRDefault="008C3B2F" w:rsidP="0022631E">
      <w:pPr>
        <w:pStyle w:val="NoSpacing"/>
        <w:numPr>
          <w:ilvl w:val="0"/>
          <w:numId w:val="3"/>
        </w:numPr>
        <w:spacing w:line="240" w:lineRule="atLeast"/>
        <w:rPr>
          <w:sz w:val="22"/>
          <w:szCs w:val="22"/>
        </w:rPr>
      </w:pPr>
      <w:r w:rsidRPr="004F6BE7">
        <w:rPr>
          <w:sz w:val="22"/>
          <w:szCs w:val="22"/>
        </w:rPr>
        <w:t xml:space="preserve">Selecteer bij “arrangementsoort” </w:t>
      </w:r>
      <w:r w:rsidR="001247B0">
        <w:rPr>
          <w:sz w:val="22"/>
          <w:szCs w:val="22"/>
        </w:rPr>
        <w:t>de optie</w:t>
      </w:r>
      <w:r>
        <w:rPr>
          <w:sz w:val="22"/>
          <w:szCs w:val="22"/>
        </w:rPr>
        <w:t xml:space="preserve"> “</w:t>
      </w:r>
      <w:r w:rsidR="00B23D33">
        <w:rPr>
          <w:sz w:val="22"/>
          <w:szCs w:val="22"/>
        </w:rPr>
        <w:t xml:space="preserve">TLV Praktijkonderwijs </w:t>
      </w:r>
      <w:proofErr w:type="spellStart"/>
      <w:r w:rsidR="00B23D33">
        <w:rPr>
          <w:sz w:val="22"/>
          <w:szCs w:val="22"/>
        </w:rPr>
        <w:t>zij-instroom</w:t>
      </w:r>
      <w:proofErr w:type="spellEnd"/>
      <w:r>
        <w:rPr>
          <w:sz w:val="22"/>
          <w:szCs w:val="22"/>
        </w:rPr>
        <w:t>”</w:t>
      </w:r>
      <w:r w:rsidRPr="004F6BE7">
        <w:rPr>
          <w:sz w:val="22"/>
          <w:szCs w:val="22"/>
        </w:rPr>
        <w:t>.</w:t>
      </w:r>
    </w:p>
    <w:p w14:paraId="5E996660" w14:textId="77777777" w:rsidR="008C3B2F" w:rsidRPr="004F6BE7" w:rsidRDefault="008C3B2F" w:rsidP="0022631E">
      <w:pPr>
        <w:pStyle w:val="NoSpacing"/>
        <w:spacing w:line="240" w:lineRule="atLeast"/>
        <w:rPr>
          <w:sz w:val="22"/>
          <w:szCs w:val="22"/>
        </w:rPr>
      </w:pPr>
    </w:p>
    <w:p w14:paraId="3DF96936" w14:textId="77777777" w:rsidR="008C3B2F" w:rsidRPr="004F6BE7" w:rsidRDefault="008C3B2F" w:rsidP="0022631E">
      <w:pPr>
        <w:pStyle w:val="NoSpacing"/>
        <w:spacing w:line="240" w:lineRule="atLeast"/>
        <w:rPr>
          <w:sz w:val="22"/>
          <w:szCs w:val="22"/>
        </w:rPr>
      </w:pPr>
      <w:r w:rsidRPr="004F6BE7">
        <w:rPr>
          <w:sz w:val="22"/>
          <w:szCs w:val="22"/>
          <w:u w:val="single"/>
        </w:rPr>
        <w:t>Traject invullen en indienen</w:t>
      </w:r>
    </w:p>
    <w:p w14:paraId="24460B85" w14:textId="77777777" w:rsidR="008C3B2F" w:rsidRPr="004F6BE7" w:rsidRDefault="008C3B2F" w:rsidP="0022631E">
      <w:pPr>
        <w:pStyle w:val="NoSpacing"/>
        <w:numPr>
          <w:ilvl w:val="0"/>
          <w:numId w:val="3"/>
        </w:numPr>
        <w:spacing w:line="240" w:lineRule="atLeast"/>
        <w:rPr>
          <w:sz w:val="22"/>
          <w:szCs w:val="22"/>
        </w:rPr>
      </w:pPr>
      <w:r w:rsidRPr="004F6BE7">
        <w:rPr>
          <w:sz w:val="22"/>
          <w:szCs w:val="22"/>
        </w:rPr>
        <w:t>Open het traject van de betreffende leerling.</w:t>
      </w:r>
    </w:p>
    <w:p w14:paraId="2E34AB0F" w14:textId="77777777" w:rsidR="008C3B2F" w:rsidRDefault="008C3B2F" w:rsidP="0022631E">
      <w:pPr>
        <w:pStyle w:val="NoSpacing"/>
        <w:numPr>
          <w:ilvl w:val="0"/>
          <w:numId w:val="3"/>
        </w:numPr>
        <w:spacing w:line="240" w:lineRule="atLeast"/>
        <w:rPr>
          <w:sz w:val="22"/>
          <w:szCs w:val="22"/>
        </w:rPr>
      </w:pPr>
      <w:r w:rsidRPr="004F6BE7">
        <w:rPr>
          <w:sz w:val="22"/>
          <w:szCs w:val="22"/>
        </w:rPr>
        <w:t xml:space="preserve">Bij het tabblad “leervorderingen” de (al ingevulde) schoolloopbaan en geselecteerde toetsgegevens checken. </w:t>
      </w:r>
    </w:p>
    <w:p w14:paraId="0EAA9912" w14:textId="20BCCE08" w:rsidR="00B7586D" w:rsidRDefault="00B7586D" w:rsidP="0022631E">
      <w:pPr>
        <w:pStyle w:val="NoSpacing"/>
        <w:numPr>
          <w:ilvl w:val="0"/>
          <w:numId w:val="3"/>
        </w:numPr>
        <w:spacing w:line="240" w:lineRule="atLeast"/>
        <w:rPr>
          <w:sz w:val="22"/>
          <w:szCs w:val="22"/>
        </w:rPr>
      </w:pPr>
      <w:r>
        <w:rPr>
          <w:sz w:val="22"/>
          <w:szCs w:val="22"/>
        </w:rPr>
        <w:t xml:space="preserve">Check </w:t>
      </w:r>
      <w:r w:rsidR="00A56186">
        <w:rPr>
          <w:sz w:val="22"/>
          <w:szCs w:val="22"/>
        </w:rPr>
        <w:t xml:space="preserve">de bijlagen: getekend recent intelligentieonderzoek (met puntscore) en </w:t>
      </w:r>
      <w:r w:rsidR="002416E0">
        <w:rPr>
          <w:sz w:val="22"/>
          <w:szCs w:val="22"/>
        </w:rPr>
        <w:t>overzicht CITO-VAS of Drempelonderzoek.</w:t>
      </w:r>
    </w:p>
    <w:p w14:paraId="6A005647" w14:textId="44D7321F" w:rsidR="008C3B2F" w:rsidRPr="004F6BE7" w:rsidRDefault="008C3B2F" w:rsidP="0022631E">
      <w:pPr>
        <w:pStyle w:val="NoSpacing"/>
        <w:numPr>
          <w:ilvl w:val="0"/>
          <w:numId w:val="3"/>
        </w:numPr>
        <w:spacing w:line="240" w:lineRule="atLeast"/>
        <w:rPr>
          <w:sz w:val="22"/>
          <w:szCs w:val="22"/>
        </w:rPr>
      </w:pPr>
      <w:r w:rsidRPr="004F6BE7">
        <w:rPr>
          <w:sz w:val="22"/>
          <w:szCs w:val="22"/>
        </w:rPr>
        <w:t>Bij het tabblad “arrangement” de checklist vragen invullen.</w:t>
      </w:r>
    </w:p>
    <w:p w14:paraId="29FAE358" w14:textId="77777777" w:rsidR="008C3B2F" w:rsidRPr="003571B7" w:rsidRDefault="008C3B2F" w:rsidP="0022631E">
      <w:pPr>
        <w:pStyle w:val="NoSpacing"/>
        <w:numPr>
          <w:ilvl w:val="0"/>
          <w:numId w:val="3"/>
        </w:numPr>
        <w:spacing w:line="240" w:lineRule="atLeast"/>
        <w:rPr>
          <w:sz w:val="22"/>
          <w:szCs w:val="22"/>
        </w:rPr>
      </w:pPr>
      <w:r w:rsidRPr="003571B7">
        <w:rPr>
          <w:sz w:val="22"/>
          <w:szCs w:val="22"/>
        </w:rPr>
        <w:t>Klik boven aan op de knop “Nieuw (nog indienen)” en dien de aanvraag in.</w:t>
      </w:r>
    </w:p>
    <w:p w14:paraId="1B65FECB" w14:textId="77777777" w:rsidR="008E7A21" w:rsidRDefault="008E7A21" w:rsidP="008E7A21">
      <w:pPr>
        <w:spacing w:after="0" w:line="240" w:lineRule="atLeast"/>
      </w:pPr>
    </w:p>
    <w:sectPr w:rsidR="008E7A21" w:rsidSect="00FE190A">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132"/>
    <w:multiLevelType w:val="multilevel"/>
    <w:tmpl w:val="94226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17AB"/>
    <w:multiLevelType w:val="hybridMultilevel"/>
    <w:tmpl w:val="A18AC184"/>
    <w:lvl w:ilvl="0" w:tplc="88E8B41A">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AC0FC6"/>
    <w:multiLevelType w:val="hybridMultilevel"/>
    <w:tmpl w:val="B74A0218"/>
    <w:lvl w:ilvl="0" w:tplc="0966D5E0">
      <w:start w:val="2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6E038C"/>
    <w:multiLevelType w:val="multilevel"/>
    <w:tmpl w:val="786A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70385"/>
    <w:multiLevelType w:val="hybridMultilevel"/>
    <w:tmpl w:val="62BC3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2476310">
    <w:abstractNumId w:val="1"/>
  </w:num>
  <w:num w:numId="2" w16cid:durableId="1694115446">
    <w:abstractNumId w:val="3"/>
  </w:num>
  <w:num w:numId="3" w16cid:durableId="550654604">
    <w:abstractNumId w:val="2"/>
  </w:num>
  <w:num w:numId="4" w16cid:durableId="747113468">
    <w:abstractNumId w:val="0"/>
  </w:num>
  <w:num w:numId="5" w16cid:durableId="798300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30"/>
    <w:rsid w:val="00007576"/>
    <w:rsid w:val="00014F07"/>
    <w:rsid w:val="00035CB7"/>
    <w:rsid w:val="00044DF8"/>
    <w:rsid w:val="000718D7"/>
    <w:rsid w:val="00077A57"/>
    <w:rsid w:val="00082366"/>
    <w:rsid w:val="000C7AFA"/>
    <w:rsid w:val="001247B0"/>
    <w:rsid w:val="00126B9A"/>
    <w:rsid w:val="00127D54"/>
    <w:rsid w:val="001311BA"/>
    <w:rsid w:val="00133FE0"/>
    <w:rsid w:val="00157805"/>
    <w:rsid w:val="0017632D"/>
    <w:rsid w:val="0018448F"/>
    <w:rsid w:val="00196788"/>
    <w:rsid w:val="001A20C8"/>
    <w:rsid w:val="001C6749"/>
    <w:rsid w:val="001D4D5E"/>
    <w:rsid w:val="001D6236"/>
    <w:rsid w:val="002066E2"/>
    <w:rsid w:val="0022631E"/>
    <w:rsid w:val="00233895"/>
    <w:rsid w:val="002416E0"/>
    <w:rsid w:val="002468D2"/>
    <w:rsid w:val="002650AD"/>
    <w:rsid w:val="002A4943"/>
    <w:rsid w:val="002A61E3"/>
    <w:rsid w:val="002B48B3"/>
    <w:rsid w:val="002B5701"/>
    <w:rsid w:val="002C640C"/>
    <w:rsid w:val="002D0F8D"/>
    <w:rsid w:val="00321785"/>
    <w:rsid w:val="00324A56"/>
    <w:rsid w:val="00326A5F"/>
    <w:rsid w:val="003319E1"/>
    <w:rsid w:val="00353D99"/>
    <w:rsid w:val="00372791"/>
    <w:rsid w:val="003D270B"/>
    <w:rsid w:val="00412289"/>
    <w:rsid w:val="00412E53"/>
    <w:rsid w:val="0042749B"/>
    <w:rsid w:val="004336FC"/>
    <w:rsid w:val="0046553E"/>
    <w:rsid w:val="004876C0"/>
    <w:rsid w:val="004A1263"/>
    <w:rsid w:val="004D30E8"/>
    <w:rsid w:val="004D70C3"/>
    <w:rsid w:val="004F33B7"/>
    <w:rsid w:val="00527A61"/>
    <w:rsid w:val="00527E38"/>
    <w:rsid w:val="00532F92"/>
    <w:rsid w:val="00575374"/>
    <w:rsid w:val="005D6B30"/>
    <w:rsid w:val="005E3FBD"/>
    <w:rsid w:val="00656937"/>
    <w:rsid w:val="00664C19"/>
    <w:rsid w:val="00671F9A"/>
    <w:rsid w:val="00694B9A"/>
    <w:rsid w:val="006C244A"/>
    <w:rsid w:val="006C43B3"/>
    <w:rsid w:val="006E7769"/>
    <w:rsid w:val="007456C3"/>
    <w:rsid w:val="00757808"/>
    <w:rsid w:val="007663B5"/>
    <w:rsid w:val="007771D9"/>
    <w:rsid w:val="00791F28"/>
    <w:rsid w:val="007A482B"/>
    <w:rsid w:val="007C223B"/>
    <w:rsid w:val="007C4FA3"/>
    <w:rsid w:val="007C6894"/>
    <w:rsid w:val="007E1E7F"/>
    <w:rsid w:val="00805677"/>
    <w:rsid w:val="0081163C"/>
    <w:rsid w:val="008144D2"/>
    <w:rsid w:val="008219EB"/>
    <w:rsid w:val="00846B79"/>
    <w:rsid w:val="008638B4"/>
    <w:rsid w:val="008647FB"/>
    <w:rsid w:val="00883D9F"/>
    <w:rsid w:val="00893EEE"/>
    <w:rsid w:val="008A24BB"/>
    <w:rsid w:val="008A3B76"/>
    <w:rsid w:val="008B2051"/>
    <w:rsid w:val="008C3B2F"/>
    <w:rsid w:val="008E7A21"/>
    <w:rsid w:val="00922FF0"/>
    <w:rsid w:val="00936F5D"/>
    <w:rsid w:val="00940667"/>
    <w:rsid w:val="009434BE"/>
    <w:rsid w:val="0095322E"/>
    <w:rsid w:val="00954F1D"/>
    <w:rsid w:val="00965287"/>
    <w:rsid w:val="009A2743"/>
    <w:rsid w:val="009C5E4A"/>
    <w:rsid w:val="009C7894"/>
    <w:rsid w:val="009D1A13"/>
    <w:rsid w:val="00A12FDA"/>
    <w:rsid w:val="00A32FC0"/>
    <w:rsid w:val="00A34EA8"/>
    <w:rsid w:val="00A428DA"/>
    <w:rsid w:val="00A46CB1"/>
    <w:rsid w:val="00A56186"/>
    <w:rsid w:val="00A82DF8"/>
    <w:rsid w:val="00AC5DDA"/>
    <w:rsid w:val="00AD1D62"/>
    <w:rsid w:val="00AF3922"/>
    <w:rsid w:val="00AF5734"/>
    <w:rsid w:val="00AF65E2"/>
    <w:rsid w:val="00B04FCB"/>
    <w:rsid w:val="00B23D33"/>
    <w:rsid w:val="00B6546B"/>
    <w:rsid w:val="00B670E0"/>
    <w:rsid w:val="00B7586D"/>
    <w:rsid w:val="00B85FFD"/>
    <w:rsid w:val="00BA3357"/>
    <w:rsid w:val="00BC2E47"/>
    <w:rsid w:val="00BF585A"/>
    <w:rsid w:val="00BF6229"/>
    <w:rsid w:val="00BF7C7C"/>
    <w:rsid w:val="00C06A95"/>
    <w:rsid w:val="00C13E87"/>
    <w:rsid w:val="00C36705"/>
    <w:rsid w:val="00C66952"/>
    <w:rsid w:val="00C841FE"/>
    <w:rsid w:val="00C9104D"/>
    <w:rsid w:val="00C912DA"/>
    <w:rsid w:val="00CA09EC"/>
    <w:rsid w:val="00CB24BD"/>
    <w:rsid w:val="00CC294F"/>
    <w:rsid w:val="00CD5CFB"/>
    <w:rsid w:val="00D1458B"/>
    <w:rsid w:val="00D370C5"/>
    <w:rsid w:val="00D52643"/>
    <w:rsid w:val="00D55AC0"/>
    <w:rsid w:val="00D84D2E"/>
    <w:rsid w:val="00DA2585"/>
    <w:rsid w:val="00DA380D"/>
    <w:rsid w:val="00DB0480"/>
    <w:rsid w:val="00DC06CE"/>
    <w:rsid w:val="00DD581F"/>
    <w:rsid w:val="00E03783"/>
    <w:rsid w:val="00E10FBB"/>
    <w:rsid w:val="00E276A5"/>
    <w:rsid w:val="00E3477C"/>
    <w:rsid w:val="00E454EE"/>
    <w:rsid w:val="00E52764"/>
    <w:rsid w:val="00EA67F7"/>
    <w:rsid w:val="00ED40D0"/>
    <w:rsid w:val="00EF3433"/>
    <w:rsid w:val="00F01DFE"/>
    <w:rsid w:val="00F164E7"/>
    <w:rsid w:val="00F23F15"/>
    <w:rsid w:val="00F443E8"/>
    <w:rsid w:val="00F45B5B"/>
    <w:rsid w:val="00FB028E"/>
    <w:rsid w:val="00FE190A"/>
    <w:rsid w:val="00FF02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C9D6"/>
  <w15:chartTrackingRefBased/>
  <w15:docId w15:val="{57B6808B-CD4F-45E8-8A75-829DBCE7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30"/>
    <w:rPr>
      <w:rFonts w:eastAsiaTheme="majorEastAsia" w:cstheme="majorBidi"/>
      <w:color w:val="272727" w:themeColor="text1" w:themeTint="D8"/>
    </w:rPr>
  </w:style>
  <w:style w:type="paragraph" w:styleId="Title">
    <w:name w:val="Title"/>
    <w:basedOn w:val="Normal"/>
    <w:next w:val="Normal"/>
    <w:link w:val="TitleChar"/>
    <w:uiPriority w:val="10"/>
    <w:qFormat/>
    <w:rsid w:val="005D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30"/>
    <w:pPr>
      <w:spacing w:before="160"/>
      <w:jc w:val="center"/>
    </w:pPr>
    <w:rPr>
      <w:i/>
      <w:iCs/>
      <w:color w:val="404040" w:themeColor="text1" w:themeTint="BF"/>
    </w:rPr>
  </w:style>
  <w:style w:type="character" w:customStyle="1" w:styleId="QuoteChar">
    <w:name w:val="Quote Char"/>
    <w:basedOn w:val="DefaultParagraphFont"/>
    <w:link w:val="Quote"/>
    <w:uiPriority w:val="29"/>
    <w:rsid w:val="005D6B30"/>
    <w:rPr>
      <w:i/>
      <w:iCs/>
      <w:color w:val="404040" w:themeColor="text1" w:themeTint="BF"/>
    </w:rPr>
  </w:style>
  <w:style w:type="paragraph" w:styleId="ListParagraph">
    <w:name w:val="List Paragraph"/>
    <w:basedOn w:val="Normal"/>
    <w:uiPriority w:val="34"/>
    <w:qFormat/>
    <w:rsid w:val="005D6B30"/>
    <w:pPr>
      <w:ind w:left="720"/>
      <w:contextualSpacing/>
    </w:pPr>
  </w:style>
  <w:style w:type="character" w:styleId="IntenseEmphasis">
    <w:name w:val="Intense Emphasis"/>
    <w:basedOn w:val="DefaultParagraphFont"/>
    <w:uiPriority w:val="21"/>
    <w:qFormat/>
    <w:rsid w:val="005D6B30"/>
    <w:rPr>
      <w:i/>
      <w:iCs/>
      <w:color w:val="0F4761" w:themeColor="accent1" w:themeShade="BF"/>
    </w:rPr>
  </w:style>
  <w:style w:type="paragraph" w:styleId="IntenseQuote">
    <w:name w:val="Intense Quote"/>
    <w:basedOn w:val="Normal"/>
    <w:next w:val="Normal"/>
    <w:link w:val="IntenseQuoteChar"/>
    <w:uiPriority w:val="30"/>
    <w:qFormat/>
    <w:rsid w:val="005D6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30"/>
    <w:rPr>
      <w:i/>
      <w:iCs/>
      <w:color w:val="0F4761" w:themeColor="accent1" w:themeShade="BF"/>
    </w:rPr>
  </w:style>
  <w:style w:type="character" w:styleId="IntenseReference">
    <w:name w:val="Intense Reference"/>
    <w:basedOn w:val="DefaultParagraphFont"/>
    <w:uiPriority w:val="32"/>
    <w:qFormat/>
    <w:rsid w:val="005D6B30"/>
    <w:rPr>
      <w:b/>
      <w:bCs/>
      <w:smallCaps/>
      <w:color w:val="0F4761" w:themeColor="accent1" w:themeShade="BF"/>
      <w:spacing w:val="5"/>
    </w:rPr>
  </w:style>
  <w:style w:type="character" w:styleId="Hyperlink">
    <w:name w:val="Hyperlink"/>
    <w:basedOn w:val="DefaultParagraphFont"/>
    <w:uiPriority w:val="99"/>
    <w:unhideWhenUsed/>
    <w:rsid w:val="00AC5DDA"/>
    <w:rPr>
      <w:color w:val="467886" w:themeColor="hyperlink"/>
      <w:u w:val="single"/>
    </w:rPr>
  </w:style>
  <w:style w:type="character" w:styleId="UnresolvedMention">
    <w:name w:val="Unresolved Mention"/>
    <w:basedOn w:val="DefaultParagraphFont"/>
    <w:uiPriority w:val="99"/>
    <w:semiHidden/>
    <w:unhideWhenUsed/>
    <w:rsid w:val="00AC5DDA"/>
    <w:rPr>
      <w:color w:val="605E5C"/>
      <w:shd w:val="clear" w:color="auto" w:fill="E1DFDD"/>
    </w:rPr>
  </w:style>
  <w:style w:type="character" w:styleId="CommentReference">
    <w:name w:val="annotation reference"/>
    <w:basedOn w:val="DefaultParagraphFont"/>
    <w:uiPriority w:val="99"/>
    <w:semiHidden/>
    <w:unhideWhenUsed/>
    <w:rsid w:val="00CC294F"/>
    <w:rPr>
      <w:sz w:val="16"/>
      <w:szCs w:val="16"/>
    </w:rPr>
  </w:style>
  <w:style w:type="paragraph" w:styleId="CommentText">
    <w:name w:val="annotation text"/>
    <w:basedOn w:val="Normal"/>
    <w:link w:val="CommentTextChar"/>
    <w:uiPriority w:val="99"/>
    <w:unhideWhenUsed/>
    <w:rsid w:val="00CC294F"/>
    <w:pPr>
      <w:spacing w:line="240" w:lineRule="auto"/>
    </w:pPr>
    <w:rPr>
      <w:sz w:val="20"/>
      <w:szCs w:val="20"/>
    </w:rPr>
  </w:style>
  <w:style w:type="character" w:customStyle="1" w:styleId="CommentTextChar">
    <w:name w:val="Comment Text Char"/>
    <w:basedOn w:val="DefaultParagraphFont"/>
    <w:link w:val="CommentText"/>
    <w:uiPriority w:val="99"/>
    <w:rsid w:val="00CC294F"/>
    <w:rPr>
      <w:sz w:val="20"/>
      <w:szCs w:val="20"/>
    </w:rPr>
  </w:style>
  <w:style w:type="paragraph" w:styleId="CommentSubject">
    <w:name w:val="annotation subject"/>
    <w:basedOn w:val="CommentText"/>
    <w:next w:val="CommentText"/>
    <w:link w:val="CommentSubjectChar"/>
    <w:uiPriority w:val="99"/>
    <w:semiHidden/>
    <w:unhideWhenUsed/>
    <w:rsid w:val="00CC294F"/>
    <w:rPr>
      <w:b/>
      <w:bCs/>
    </w:rPr>
  </w:style>
  <w:style w:type="character" w:customStyle="1" w:styleId="CommentSubjectChar">
    <w:name w:val="Comment Subject Char"/>
    <w:basedOn w:val="CommentTextChar"/>
    <w:link w:val="CommentSubject"/>
    <w:uiPriority w:val="99"/>
    <w:semiHidden/>
    <w:rsid w:val="00CC294F"/>
    <w:rPr>
      <w:b/>
      <w:bCs/>
      <w:sz w:val="20"/>
      <w:szCs w:val="20"/>
    </w:rPr>
  </w:style>
  <w:style w:type="paragraph" w:styleId="NoSpacing">
    <w:name w:val="No Spacing"/>
    <w:uiPriority w:val="1"/>
    <w:qFormat/>
    <w:rsid w:val="008C3B2F"/>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8668">
      <w:bodyDiv w:val="1"/>
      <w:marLeft w:val="0"/>
      <w:marRight w:val="0"/>
      <w:marTop w:val="0"/>
      <w:marBottom w:val="0"/>
      <w:divBdr>
        <w:top w:val="none" w:sz="0" w:space="0" w:color="auto"/>
        <w:left w:val="none" w:sz="0" w:space="0" w:color="auto"/>
        <w:bottom w:val="none" w:sz="0" w:space="0" w:color="auto"/>
        <w:right w:val="none" w:sz="0" w:space="0" w:color="auto"/>
      </w:divBdr>
    </w:div>
    <w:div w:id="808130333">
      <w:bodyDiv w:val="1"/>
      <w:marLeft w:val="0"/>
      <w:marRight w:val="0"/>
      <w:marTop w:val="0"/>
      <w:marBottom w:val="0"/>
      <w:divBdr>
        <w:top w:val="none" w:sz="0" w:space="0" w:color="auto"/>
        <w:left w:val="none" w:sz="0" w:space="0" w:color="auto"/>
        <w:bottom w:val="none" w:sz="0" w:space="0" w:color="auto"/>
        <w:right w:val="none" w:sz="0" w:space="0" w:color="auto"/>
      </w:divBdr>
    </w:div>
    <w:div w:id="843978335">
      <w:bodyDiv w:val="1"/>
      <w:marLeft w:val="0"/>
      <w:marRight w:val="0"/>
      <w:marTop w:val="0"/>
      <w:marBottom w:val="0"/>
      <w:divBdr>
        <w:top w:val="none" w:sz="0" w:space="0" w:color="auto"/>
        <w:left w:val="none" w:sz="0" w:space="0" w:color="auto"/>
        <w:bottom w:val="none" w:sz="0" w:space="0" w:color="auto"/>
        <w:right w:val="none" w:sz="0" w:space="0" w:color="auto"/>
      </w:divBdr>
    </w:div>
    <w:div w:id="1128353089">
      <w:bodyDiv w:val="1"/>
      <w:marLeft w:val="0"/>
      <w:marRight w:val="0"/>
      <w:marTop w:val="0"/>
      <w:marBottom w:val="0"/>
      <w:divBdr>
        <w:top w:val="none" w:sz="0" w:space="0" w:color="auto"/>
        <w:left w:val="none" w:sz="0" w:space="0" w:color="auto"/>
        <w:bottom w:val="none" w:sz="0" w:space="0" w:color="auto"/>
        <w:right w:val="none" w:sz="0" w:space="0" w:color="auto"/>
      </w:divBdr>
    </w:div>
    <w:div w:id="1163813210">
      <w:bodyDiv w:val="1"/>
      <w:marLeft w:val="0"/>
      <w:marRight w:val="0"/>
      <w:marTop w:val="0"/>
      <w:marBottom w:val="0"/>
      <w:divBdr>
        <w:top w:val="none" w:sz="0" w:space="0" w:color="auto"/>
        <w:left w:val="none" w:sz="0" w:space="0" w:color="auto"/>
        <w:bottom w:val="none" w:sz="0" w:space="0" w:color="auto"/>
        <w:right w:val="none" w:sz="0" w:space="0" w:color="auto"/>
      </w:divBdr>
    </w:div>
    <w:div w:id="1168181123">
      <w:bodyDiv w:val="1"/>
      <w:marLeft w:val="0"/>
      <w:marRight w:val="0"/>
      <w:marTop w:val="0"/>
      <w:marBottom w:val="0"/>
      <w:divBdr>
        <w:top w:val="none" w:sz="0" w:space="0" w:color="auto"/>
        <w:left w:val="none" w:sz="0" w:space="0" w:color="auto"/>
        <w:bottom w:val="none" w:sz="0" w:space="0" w:color="auto"/>
        <w:right w:val="none" w:sz="0" w:space="0" w:color="auto"/>
      </w:divBdr>
    </w:div>
    <w:div w:id="1180702012">
      <w:bodyDiv w:val="1"/>
      <w:marLeft w:val="0"/>
      <w:marRight w:val="0"/>
      <w:marTop w:val="0"/>
      <w:marBottom w:val="0"/>
      <w:divBdr>
        <w:top w:val="none" w:sz="0" w:space="0" w:color="auto"/>
        <w:left w:val="none" w:sz="0" w:space="0" w:color="auto"/>
        <w:bottom w:val="none" w:sz="0" w:space="0" w:color="auto"/>
        <w:right w:val="none" w:sz="0" w:space="0" w:color="auto"/>
      </w:divBdr>
    </w:div>
    <w:div w:id="18176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850d5e5189be923674c80023928e8147">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27d8f90ca2c24ad275d53fcfc3bf28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2DA6E-9775-41D9-AFF7-58D1CF817558}">
  <ds:schemaRefs>
    <ds:schemaRef ds:uri="http://schemas.microsoft.com/sharepoint/v3/contenttype/forms"/>
  </ds:schemaRefs>
</ds:datastoreItem>
</file>

<file path=customXml/itemProps2.xml><?xml version="1.0" encoding="utf-8"?>
<ds:datastoreItem xmlns:ds="http://schemas.openxmlformats.org/officeDocument/2006/customXml" ds:itemID="{AA1DA86F-DF49-422E-ABB0-DB210C753AA6}">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3.xml><?xml version="1.0" encoding="utf-8"?>
<ds:datastoreItem xmlns:ds="http://schemas.openxmlformats.org/officeDocument/2006/customXml" ds:itemID="{51F33431-5733-4923-BFC5-0E4FE4BA1A46}">
  <ds:schemaRefs>
    <ds:schemaRef ds:uri="http://schemas.openxmlformats.org/officeDocument/2006/bibliography"/>
  </ds:schemaRefs>
</ds:datastoreItem>
</file>

<file path=customXml/itemProps4.xml><?xml version="1.0" encoding="utf-8"?>
<ds:datastoreItem xmlns:ds="http://schemas.openxmlformats.org/officeDocument/2006/customXml" ds:itemID="{7E653DBD-4DC1-46CC-8E79-DB28C60A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734</Words>
  <Characters>4186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Maaskant</dc:creator>
  <cp:keywords/>
  <dc:description/>
  <cp:lastModifiedBy>Gerda Maaskant</cp:lastModifiedBy>
  <cp:revision>20</cp:revision>
  <dcterms:created xsi:type="dcterms:W3CDTF">2025-06-25T10:31:00Z</dcterms:created>
  <dcterms:modified xsi:type="dcterms:W3CDTF">2026-03-31T09:37:00Z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y fmtid="{D5CDD505-2E9C-101B-9397-08002B2CF9AE}" pid="3" name="MediaServiceImageTags">
    <vt:lpwstr/>
  </property>
</Properties>
</file>